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5D22" w14:textId="77777777" w:rsidR="00CE2D4A" w:rsidRPr="00D73B08" w:rsidRDefault="00CE2D4A">
      <w:pPr>
        <w:widowControl w:val="0"/>
        <w:pBdr>
          <w:top w:val="nil"/>
          <w:left w:val="nil"/>
          <w:bottom w:val="nil"/>
          <w:right w:val="nil"/>
          <w:between w:val="nil"/>
        </w:pBdr>
        <w:spacing w:line="276" w:lineRule="auto"/>
        <w:rPr>
          <w:rFonts w:ascii="Cambria" w:eastAsia="Arial" w:hAnsi="Cambria" w:cs="Arial"/>
          <w:color w:val="000000"/>
          <w:sz w:val="22"/>
          <w:szCs w:val="22"/>
        </w:rPr>
      </w:pPr>
    </w:p>
    <w:tbl>
      <w:tblPr>
        <w:tblStyle w:val="a2"/>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5933"/>
        <w:gridCol w:w="1396"/>
      </w:tblGrid>
      <w:tr w:rsidR="00CE2D4A" w:rsidRPr="00D73B08" w14:paraId="6A773BB0" w14:textId="77777777">
        <w:trPr>
          <w:jc w:val="center"/>
        </w:trPr>
        <w:tc>
          <w:tcPr>
            <w:tcW w:w="2309" w:type="dxa"/>
            <w:shd w:val="clear" w:color="auto" w:fill="auto"/>
          </w:tcPr>
          <w:p w14:paraId="06488971" w14:textId="77777777" w:rsidR="00CE2D4A" w:rsidRPr="00D73B08" w:rsidRDefault="00CF34FC">
            <w:pPr>
              <w:pBdr>
                <w:top w:val="nil"/>
                <w:left w:val="nil"/>
                <w:bottom w:val="nil"/>
                <w:right w:val="nil"/>
                <w:between w:val="nil"/>
              </w:pBdr>
              <w:tabs>
                <w:tab w:val="center" w:pos="4680"/>
                <w:tab w:val="right" w:pos="9360"/>
                <w:tab w:val="left" w:pos="5785"/>
              </w:tabs>
              <w:rPr>
                <w:rFonts w:ascii="Cambria" w:hAnsi="Cambria"/>
                <w:color w:val="000000"/>
              </w:rPr>
            </w:pPr>
            <w:r w:rsidRPr="00D73B08">
              <w:rPr>
                <w:rFonts w:ascii="Cambria" w:hAnsi="Cambria"/>
                <w:noProof/>
                <w:color w:val="000000"/>
              </w:rPr>
              <w:drawing>
                <wp:inline distT="0" distB="0" distL="0" distR="0" wp14:anchorId="1C103E3A" wp14:editId="362FE946">
                  <wp:extent cx="1309690" cy="768597"/>
                  <wp:effectExtent l="0" t="0" r="0" b="0"/>
                  <wp:docPr id="19" name="image6.png" descr="C:\Users\indra\Pictures\talentaPo.png"/>
                  <wp:cNvGraphicFramePr/>
                  <a:graphic xmlns:a="http://schemas.openxmlformats.org/drawingml/2006/main">
                    <a:graphicData uri="http://schemas.openxmlformats.org/drawingml/2006/picture">
                      <pic:pic xmlns:pic="http://schemas.openxmlformats.org/drawingml/2006/picture">
                        <pic:nvPicPr>
                          <pic:cNvPr id="0" name="image6.png" descr="C:\Users\indra\Pictures\talentaPo.png"/>
                          <pic:cNvPicPr preferRelativeResize="0"/>
                        </pic:nvPicPr>
                        <pic:blipFill>
                          <a:blip r:embed="rId9"/>
                          <a:srcRect/>
                          <a:stretch>
                            <a:fillRect/>
                          </a:stretch>
                        </pic:blipFill>
                        <pic:spPr>
                          <a:xfrm>
                            <a:off x="0" y="0"/>
                            <a:ext cx="1309690" cy="768597"/>
                          </a:xfrm>
                          <a:prstGeom prst="rect">
                            <a:avLst/>
                          </a:prstGeom>
                          <a:ln/>
                        </pic:spPr>
                      </pic:pic>
                    </a:graphicData>
                  </a:graphic>
                </wp:inline>
              </w:drawing>
            </w:r>
          </w:p>
        </w:tc>
        <w:tc>
          <w:tcPr>
            <w:tcW w:w="5933" w:type="dxa"/>
            <w:shd w:val="clear" w:color="auto" w:fill="DEEBF6"/>
            <w:vAlign w:val="center"/>
          </w:tcPr>
          <w:p w14:paraId="27CD6E59" w14:textId="77777777" w:rsidR="00CE2D4A" w:rsidRPr="00D73B08" w:rsidRDefault="00CF34FC">
            <w:pPr>
              <w:pBdr>
                <w:top w:val="nil"/>
                <w:left w:val="nil"/>
                <w:bottom w:val="nil"/>
                <w:right w:val="nil"/>
                <w:between w:val="nil"/>
              </w:pBdr>
              <w:tabs>
                <w:tab w:val="center" w:pos="4680"/>
                <w:tab w:val="right" w:pos="9360"/>
                <w:tab w:val="right" w:pos="6872"/>
              </w:tabs>
              <w:rPr>
                <w:rFonts w:ascii="Cambria" w:hAnsi="Cambria"/>
                <w:b/>
                <w:color w:val="000000"/>
                <w:sz w:val="52"/>
                <w:szCs w:val="52"/>
              </w:rPr>
            </w:pPr>
            <w:r w:rsidRPr="00D73B08">
              <w:rPr>
                <w:rFonts w:ascii="Cambria" w:hAnsi="Cambria"/>
                <w:b/>
                <w:color w:val="000000"/>
                <w:sz w:val="32"/>
                <w:szCs w:val="32"/>
              </w:rPr>
              <w:t xml:space="preserve">Caring: Indonesian Journal of Nursing Science  </w:t>
            </w:r>
          </w:p>
          <w:p w14:paraId="0F0F0BF3" w14:textId="77777777" w:rsidR="00CE2D4A" w:rsidRPr="00D73B08" w:rsidRDefault="00CF34FC">
            <w:pPr>
              <w:pBdr>
                <w:top w:val="nil"/>
                <w:left w:val="nil"/>
                <w:bottom w:val="nil"/>
                <w:right w:val="nil"/>
                <w:between w:val="nil"/>
              </w:pBdr>
              <w:tabs>
                <w:tab w:val="center" w:pos="4680"/>
                <w:tab w:val="right" w:pos="9360"/>
                <w:tab w:val="left" w:pos="5785"/>
              </w:tabs>
              <w:rPr>
                <w:rFonts w:ascii="Cambria" w:hAnsi="Cambria"/>
                <w:color w:val="000000"/>
                <w:sz w:val="26"/>
                <w:szCs w:val="26"/>
              </w:rPr>
            </w:pPr>
            <w:r w:rsidRPr="00D73B08">
              <w:rPr>
                <w:rFonts w:ascii="Cambria" w:hAnsi="Cambria"/>
                <w:color w:val="000000"/>
                <w:sz w:val="18"/>
                <w:szCs w:val="18"/>
              </w:rPr>
              <w:t xml:space="preserve">Journal homepage: </w:t>
            </w:r>
            <w:r w:rsidRPr="00D73B08">
              <w:rPr>
                <w:rFonts w:ascii="Cambria" w:hAnsi="Cambria"/>
                <w:color w:val="4472C4"/>
                <w:sz w:val="18"/>
                <w:szCs w:val="18"/>
              </w:rPr>
              <w:t>https://talenta.usu.ac.id/IJNS</w:t>
            </w:r>
          </w:p>
        </w:tc>
        <w:tc>
          <w:tcPr>
            <w:tcW w:w="1396" w:type="dxa"/>
            <w:shd w:val="clear" w:color="auto" w:fill="auto"/>
          </w:tcPr>
          <w:p w14:paraId="4F4A24EB" w14:textId="77777777" w:rsidR="00CE2D4A" w:rsidRPr="00D73B08" w:rsidRDefault="00CF34FC">
            <w:pPr>
              <w:pBdr>
                <w:top w:val="nil"/>
                <w:left w:val="nil"/>
                <w:bottom w:val="nil"/>
                <w:right w:val="nil"/>
                <w:between w:val="nil"/>
              </w:pBdr>
              <w:tabs>
                <w:tab w:val="center" w:pos="4680"/>
                <w:tab w:val="right" w:pos="9360"/>
                <w:tab w:val="left" w:pos="5785"/>
              </w:tabs>
              <w:rPr>
                <w:rFonts w:ascii="Cambria" w:hAnsi="Cambria"/>
                <w:color w:val="000000"/>
              </w:rPr>
            </w:pPr>
            <w:r w:rsidRPr="00D73B08">
              <w:rPr>
                <w:rFonts w:ascii="Cambria" w:hAnsi="Cambria"/>
                <w:noProof/>
                <w:color w:val="000000"/>
                <w:sz w:val="8"/>
                <w:szCs w:val="8"/>
              </w:rPr>
              <w:drawing>
                <wp:inline distT="0" distB="0" distL="0" distR="0" wp14:anchorId="6714F0BA" wp14:editId="296408A8">
                  <wp:extent cx="758729" cy="752299"/>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758729" cy="752299"/>
                          </a:xfrm>
                          <a:prstGeom prst="rect">
                            <a:avLst/>
                          </a:prstGeom>
                          <a:ln/>
                        </pic:spPr>
                      </pic:pic>
                    </a:graphicData>
                  </a:graphic>
                </wp:inline>
              </w:drawing>
            </w:r>
          </w:p>
        </w:tc>
      </w:tr>
    </w:tbl>
    <w:p w14:paraId="7B39B37D" w14:textId="77777777" w:rsidR="009F1E29" w:rsidRPr="00D73B08" w:rsidRDefault="009F1E29" w:rsidP="009F1E29">
      <w:pPr>
        <w:ind w:right="-45" w:hanging="4"/>
        <w:jc w:val="both"/>
        <w:rPr>
          <w:rFonts w:ascii="Cambria" w:hAnsi="Cambria" w:cs="Times New Roman"/>
          <w:b/>
          <w:color w:val="000000"/>
          <w:sz w:val="32"/>
          <w:szCs w:val="32"/>
        </w:rPr>
      </w:pPr>
    </w:p>
    <w:p w14:paraId="6FA7B978" w14:textId="51A286FE" w:rsidR="00D91ABB" w:rsidRPr="00D73B08" w:rsidRDefault="009F1E29" w:rsidP="00D91ABB">
      <w:pPr>
        <w:ind w:right="-45" w:hanging="4"/>
        <w:jc w:val="both"/>
        <w:rPr>
          <w:rFonts w:ascii="Cambria" w:hAnsi="Cambria" w:cs="Times New Roman"/>
          <w:b/>
          <w:color w:val="FF0000"/>
          <w:sz w:val="32"/>
          <w:szCs w:val="32"/>
        </w:rPr>
      </w:pPr>
      <w:commentRangeStart w:id="0"/>
      <w:r w:rsidRPr="00D73B08">
        <w:rPr>
          <w:rFonts w:ascii="Cambria" w:hAnsi="Cambria" w:cs="Times New Roman"/>
          <w:b/>
          <w:color w:val="FF0000"/>
          <w:sz w:val="32"/>
          <w:szCs w:val="32"/>
        </w:rPr>
        <w:t xml:space="preserve">Relationship Between Adequacy </w:t>
      </w:r>
      <w:r w:rsidR="00441E44" w:rsidRPr="00D73B08">
        <w:rPr>
          <w:rFonts w:ascii="Cambria" w:hAnsi="Cambria" w:cs="Times New Roman"/>
          <w:b/>
          <w:color w:val="FF0000"/>
          <w:sz w:val="32"/>
          <w:szCs w:val="32"/>
          <w:lang w:val="en-US"/>
        </w:rPr>
        <w:t xml:space="preserve">of </w:t>
      </w:r>
      <w:r w:rsidRPr="00D73B08">
        <w:rPr>
          <w:rFonts w:ascii="Cambria" w:hAnsi="Cambria" w:cs="Times New Roman"/>
          <w:b/>
          <w:color w:val="FF0000"/>
          <w:sz w:val="32"/>
          <w:szCs w:val="32"/>
        </w:rPr>
        <w:t xml:space="preserve">Breastfeeding </w:t>
      </w:r>
      <w:r w:rsidR="00422350" w:rsidRPr="00D73B08">
        <w:rPr>
          <w:rFonts w:ascii="Cambria" w:hAnsi="Cambria" w:cs="Times New Roman"/>
          <w:b/>
          <w:color w:val="FF0000"/>
          <w:sz w:val="32"/>
          <w:szCs w:val="32"/>
          <w:lang w:val="en-US"/>
        </w:rPr>
        <w:t>a</w:t>
      </w:r>
      <w:r w:rsidRPr="00D73B08">
        <w:rPr>
          <w:rFonts w:ascii="Cambria" w:hAnsi="Cambria" w:cs="Times New Roman"/>
          <w:b/>
          <w:color w:val="FF0000"/>
          <w:sz w:val="32"/>
          <w:szCs w:val="32"/>
        </w:rPr>
        <w:t xml:space="preserve">nd </w:t>
      </w:r>
      <w:r w:rsidR="00422350" w:rsidRPr="00D73B08">
        <w:rPr>
          <w:rFonts w:ascii="Cambria" w:hAnsi="Cambria" w:cs="Times New Roman"/>
          <w:b/>
          <w:color w:val="FF0000"/>
          <w:sz w:val="32"/>
          <w:szCs w:val="32"/>
          <w:lang w:val="en-US"/>
        </w:rPr>
        <w:t>T</w:t>
      </w:r>
      <w:r w:rsidRPr="00D73B08">
        <w:rPr>
          <w:rFonts w:ascii="Cambria" w:hAnsi="Cambria" w:cs="Times New Roman"/>
          <w:b/>
          <w:color w:val="FF0000"/>
          <w:sz w:val="32"/>
          <w:szCs w:val="32"/>
        </w:rPr>
        <w:t>he Incidenc</w:t>
      </w:r>
      <w:r w:rsidR="00441E44" w:rsidRPr="00D73B08">
        <w:rPr>
          <w:rFonts w:ascii="Cambria" w:hAnsi="Cambria" w:cs="Times New Roman"/>
          <w:b/>
          <w:color w:val="FF0000"/>
          <w:sz w:val="32"/>
          <w:szCs w:val="32"/>
          <w:lang w:val="en-US"/>
        </w:rPr>
        <w:t>e of N</w:t>
      </w:r>
      <w:r w:rsidRPr="00D73B08">
        <w:rPr>
          <w:rFonts w:ascii="Cambria" w:hAnsi="Cambria" w:cs="Times New Roman"/>
          <w:b/>
          <w:color w:val="FF0000"/>
          <w:sz w:val="32"/>
          <w:szCs w:val="32"/>
        </w:rPr>
        <w:t>eonatal</w:t>
      </w:r>
      <w:r w:rsidRPr="00D73B08">
        <w:rPr>
          <w:rFonts w:ascii="Cambria" w:hAnsi="Cambria" w:cs="Times New Roman"/>
          <w:color w:val="FF0000"/>
          <w:sz w:val="32"/>
          <w:szCs w:val="32"/>
        </w:rPr>
        <w:t xml:space="preserve"> </w:t>
      </w:r>
      <w:r w:rsidRPr="00D73B08">
        <w:rPr>
          <w:rFonts w:ascii="Cambria" w:hAnsi="Cambria" w:cs="Times New Roman"/>
          <w:b/>
          <w:color w:val="FF0000"/>
          <w:sz w:val="32"/>
          <w:szCs w:val="32"/>
        </w:rPr>
        <w:t xml:space="preserve">Jaundice </w:t>
      </w:r>
      <w:proofErr w:type="spellStart"/>
      <w:r w:rsidR="00422350" w:rsidRPr="00D73B08">
        <w:rPr>
          <w:rFonts w:ascii="Cambria" w:hAnsi="Cambria" w:cs="Times New Roman"/>
          <w:b/>
          <w:color w:val="FF0000"/>
          <w:sz w:val="32"/>
          <w:szCs w:val="32"/>
          <w:lang w:val="en-US"/>
        </w:rPr>
        <w:t>i</w:t>
      </w:r>
      <w:proofErr w:type="spellEnd"/>
      <w:r w:rsidRPr="00D73B08">
        <w:rPr>
          <w:rFonts w:ascii="Cambria" w:hAnsi="Cambria" w:cs="Times New Roman"/>
          <w:b/>
          <w:color w:val="FF0000"/>
          <w:sz w:val="32"/>
          <w:szCs w:val="32"/>
        </w:rPr>
        <w:t xml:space="preserve">n </w:t>
      </w:r>
      <w:r w:rsidR="00422350" w:rsidRPr="00D73B08">
        <w:rPr>
          <w:rFonts w:ascii="Cambria" w:hAnsi="Cambria" w:cs="Times New Roman"/>
          <w:b/>
          <w:color w:val="FF0000"/>
          <w:sz w:val="32"/>
          <w:szCs w:val="32"/>
          <w:lang w:val="en-US"/>
        </w:rPr>
        <w:t>T</w:t>
      </w:r>
      <w:r w:rsidRPr="00D73B08">
        <w:rPr>
          <w:rFonts w:ascii="Cambria" w:hAnsi="Cambria" w:cs="Times New Roman"/>
          <w:b/>
          <w:color w:val="FF0000"/>
          <w:sz w:val="32"/>
          <w:szCs w:val="32"/>
        </w:rPr>
        <w:t>he N</w:t>
      </w:r>
      <w:r w:rsidR="00604B5E" w:rsidRPr="00D73B08">
        <w:rPr>
          <w:rFonts w:ascii="Cambria" w:hAnsi="Cambria" w:cs="Times New Roman"/>
          <w:b/>
          <w:color w:val="FF0000"/>
          <w:sz w:val="32"/>
          <w:szCs w:val="32"/>
          <w:lang w:val="en-US"/>
        </w:rPr>
        <w:t>ICU</w:t>
      </w:r>
      <w:r w:rsidRPr="00D73B08">
        <w:rPr>
          <w:rFonts w:ascii="Cambria" w:hAnsi="Cambria" w:cs="Times New Roman"/>
          <w:b/>
          <w:color w:val="FF0000"/>
          <w:sz w:val="32"/>
          <w:szCs w:val="32"/>
        </w:rPr>
        <w:t xml:space="preserve"> </w:t>
      </w:r>
      <w:r w:rsidR="00441E44" w:rsidRPr="00D73B08">
        <w:rPr>
          <w:rFonts w:ascii="Cambria" w:hAnsi="Cambria" w:cs="Times New Roman"/>
          <w:b/>
          <w:color w:val="FF0000"/>
          <w:sz w:val="32"/>
          <w:szCs w:val="32"/>
          <w:lang w:val="en-US"/>
        </w:rPr>
        <w:t>at D</w:t>
      </w:r>
      <w:r w:rsidRPr="00D73B08">
        <w:rPr>
          <w:rFonts w:ascii="Cambria" w:hAnsi="Cambria" w:cs="Times New Roman"/>
          <w:b/>
          <w:color w:val="FF0000"/>
          <w:sz w:val="32"/>
          <w:szCs w:val="32"/>
        </w:rPr>
        <w:t>arus Syifa’ Islamic Hospital Surabaya</w:t>
      </w:r>
      <w:commentRangeEnd w:id="0"/>
      <w:r w:rsidR="00515F0E" w:rsidRPr="00D73B08">
        <w:rPr>
          <w:rStyle w:val="CommentReference"/>
          <w:rFonts w:ascii="Cambria" w:hAnsi="Cambria"/>
          <w:color w:val="FF0000"/>
        </w:rPr>
        <w:commentReference w:id="0"/>
      </w:r>
    </w:p>
    <w:p w14:paraId="244B78B0" w14:textId="77777777" w:rsidR="00515F0E" w:rsidRPr="00D73B08" w:rsidRDefault="00515F0E" w:rsidP="00515F0E">
      <w:pPr>
        <w:rPr>
          <w:rFonts w:ascii="Cambria" w:eastAsia="Times New Roman" w:hAnsi="Cambria" w:cs="Times New Roman"/>
          <w:sz w:val="28"/>
          <w:szCs w:val="28"/>
        </w:rPr>
      </w:pPr>
      <w:r w:rsidRPr="00D73B08">
        <w:rPr>
          <w:rFonts w:ascii="Cambria" w:hAnsi="Cambria" w:cs="Times New Roman"/>
          <w:sz w:val="28"/>
          <w:szCs w:val="28"/>
        </w:rPr>
        <w:t>Yuanita Syaiful</w:t>
      </w:r>
      <w:r w:rsidRPr="00D73B08">
        <w:rPr>
          <w:rFonts w:ascii="Cambria" w:hAnsi="Cambria"/>
          <w:b/>
          <w:bCs/>
          <w:sz w:val="28"/>
          <w:szCs w:val="28"/>
        </w:rPr>
        <w:t xml:space="preserve"> </w:t>
      </w:r>
      <w:r w:rsidRPr="00D73B08">
        <w:rPr>
          <w:rFonts w:ascii="Cambria" w:eastAsia="Times New Roman" w:hAnsi="Cambria" w:cs="Times New Roman"/>
          <w:sz w:val="28"/>
          <w:szCs w:val="28"/>
          <w:vertAlign w:val="superscript"/>
        </w:rPr>
        <w:t>1</w:t>
      </w:r>
      <w:commentRangeStart w:id="1"/>
      <w:r w:rsidRPr="00D73B08">
        <w:rPr>
          <w:rFonts w:ascii="Cambria" w:hAnsi="Cambria"/>
          <w:noProof/>
        </w:rPr>
        <w:drawing>
          <wp:inline distT="0" distB="0" distL="0" distR="0" wp14:anchorId="71D8B7C1" wp14:editId="220E5782">
            <wp:extent cx="145821" cy="145821"/>
            <wp:effectExtent l="0" t="0" r="0" b="0"/>
            <wp:docPr id="2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5"/>
                    <a:srcRect/>
                    <a:stretch>
                      <a:fillRect/>
                    </a:stretch>
                  </pic:blipFill>
                  <pic:spPr>
                    <a:xfrm>
                      <a:off x="0" y="0"/>
                      <a:ext cx="145821" cy="145821"/>
                    </a:xfrm>
                    <a:prstGeom prst="rect">
                      <a:avLst/>
                    </a:prstGeom>
                    <a:ln/>
                  </pic:spPr>
                </pic:pic>
              </a:graphicData>
            </a:graphic>
          </wp:inline>
        </w:drawing>
      </w:r>
      <w:commentRangeEnd w:id="1"/>
      <w:r w:rsidRPr="00D73B08">
        <w:rPr>
          <w:rStyle w:val="CommentReference"/>
          <w:rFonts w:ascii="Cambria" w:hAnsi="Cambria"/>
        </w:rPr>
        <w:commentReference w:id="1"/>
      </w:r>
      <w:r w:rsidRPr="00D73B08">
        <w:rPr>
          <w:rFonts w:ascii="Cambria" w:eastAsia="Times New Roman" w:hAnsi="Cambria" w:cs="Times New Roman"/>
          <w:sz w:val="28"/>
          <w:szCs w:val="28"/>
        </w:rPr>
        <w:t xml:space="preserve">  , </w:t>
      </w:r>
      <w:proofErr w:type="spellStart"/>
      <w:r w:rsidRPr="00D73B08">
        <w:rPr>
          <w:rFonts w:ascii="Cambria" w:eastAsia="Times New Roman" w:hAnsi="Cambria" w:cs="Times New Roman"/>
          <w:sz w:val="28"/>
          <w:szCs w:val="28"/>
          <w:lang w:val="en-US"/>
        </w:rPr>
        <w:t>Lilis</w:t>
      </w:r>
      <w:proofErr w:type="spellEnd"/>
      <w:r w:rsidRPr="00D73B08">
        <w:rPr>
          <w:rFonts w:ascii="Cambria" w:eastAsia="Times New Roman" w:hAnsi="Cambria" w:cs="Times New Roman"/>
          <w:sz w:val="28"/>
          <w:szCs w:val="28"/>
          <w:lang w:val="en-US"/>
        </w:rPr>
        <w:t xml:space="preserve"> </w:t>
      </w:r>
      <w:proofErr w:type="spellStart"/>
      <w:r w:rsidRPr="00D73B08">
        <w:rPr>
          <w:rFonts w:ascii="Cambria" w:eastAsia="Times New Roman" w:hAnsi="Cambria" w:cs="Times New Roman"/>
          <w:sz w:val="28"/>
          <w:szCs w:val="28"/>
          <w:lang w:val="en-US"/>
        </w:rPr>
        <w:t>Fatmawati</w:t>
      </w:r>
      <w:proofErr w:type="spellEnd"/>
      <w:r w:rsidRPr="00D73B08">
        <w:rPr>
          <w:rFonts w:ascii="Cambria" w:eastAsia="Times New Roman" w:hAnsi="Cambria" w:cs="Times New Roman"/>
          <w:sz w:val="28"/>
          <w:szCs w:val="28"/>
          <w:lang w:val="en-US"/>
        </w:rPr>
        <w:t xml:space="preserve"> *</w:t>
      </w:r>
      <w:r w:rsidRPr="00D73B08">
        <w:rPr>
          <w:rFonts w:ascii="Cambria" w:eastAsia="Times New Roman" w:hAnsi="Cambria" w:cs="Times New Roman"/>
          <w:sz w:val="28"/>
          <w:szCs w:val="28"/>
          <w:vertAlign w:val="superscript"/>
        </w:rPr>
        <w:t>2</w:t>
      </w:r>
      <w:r w:rsidRPr="00D73B08">
        <w:rPr>
          <w:rFonts w:ascii="Cambria" w:hAnsi="Cambria"/>
          <w:noProof/>
        </w:rPr>
        <w:drawing>
          <wp:inline distT="0" distB="0" distL="0" distR="0" wp14:anchorId="1B3FDB63" wp14:editId="7BD0318A">
            <wp:extent cx="144000" cy="144000"/>
            <wp:effectExtent l="0" t="0" r="0" b="0"/>
            <wp:docPr id="2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6"/>
                    <a:srcRect/>
                    <a:stretch>
                      <a:fillRect/>
                    </a:stretch>
                  </pic:blipFill>
                  <pic:spPr>
                    <a:xfrm>
                      <a:off x="0" y="0"/>
                      <a:ext cx="144000" cy="144000"/>
                    </a:xfrm>
                    <a:prstGeom prst="rect">
                      <a:avLst/>
                    </a:prstGeom>
                    <a:ln/>
                  </pic:spPr>
                </pic:pic>
              </a:graphicData>
            </a:graphic>
          </wp:inline>
        </w:drawing>
      </w:r>
      <w:r w:rsidRPr="00D73B08">
        <w:rPr>
          <w:rFonts w:ascii="Cambria" w:eastAsia="Times New Roman" w:hAnsi="Cambria" w:cs="Times New Roman"/>
          <w:sz w:val="28"/>
          <w:szCs w:val="28"/>
        </w:rPr>
        <w:t xml:space="preserve"> , </w:t>
      </w:r>
      <w:proofErr w:type="spellStart"/>
      <w:r w:rsidRPr="00D73B08">
        <w:rPr>
          <w:rFonts w:ascii="Cambria" w:eastAsia="Times New Roman" w:hAnsi="Cambria" w:cs="Times New Roman"/>
          <w:sz w:val="28"/>
          <w:szCs w:val="28"/>
          <w:lang w:val="en-US"/>
        </w:rPr>
        <w:t>Sumiyati</w:t>
      </w:r>
      <w:proofErr w:type="spellEnd"/>
      <w:r w:rsidRPr="00D73B08">
        <w:rPr>
          <w:rFonts w:ascii="Cambria" w:eastAsia="Times New Roman" w:hAnsi="Cambria" w:cs="Times New Roman"/>
          <w:sz w:val="28"/>
          <w:szCs w:val="28"/>
          <w:vertAlign w:val="superscript"/>
        </w:rPr>
        <w:t>3</w:t>
      </w:r>
      <w:r w:rsidRPr="00D73B08">
        <w:rPr>
          <w:rFonts w:ascii="Cambria" w:hAnsi="Cambria"/>
          <w:noProof/>
        </w:rPr>
        <w:drawing>
          <wp:inline distT="0" distB="0" distL="0" distR="0" wp14:anchorId="7D096D65" wp14:editId="6DB6BC0B">
            <wp:extent cx="144000" cy="144000"/>
            <wp:effectExtent l="0" t="0" r="0" b="0"/>
            <wp:docPr id="2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6"/>
                    <a:srcRect/>
                    <a:stretch>
                      <a:fillRect/>
                    </a:stretch>
                  </pic:blipFill>
                  <pic:spPr>
                    <a:xfrm>
                      <a:off x="0" y="0"/>
                      <a:ext cx="144000" cy="144000"/>
                    </a:xfrm>
                    <a:prstGeom prst="rect">
                      <a:avLst/>
                    </a:prstGeom>
                    <a:ln/>
                  </pic:spPr>
                </pic:pic>
              </a:graphicData>
            </a:graphic>
          </wp:inline>
        </w:drawing>
      </w:r>
    </w:p>
    <w:p w14:paraId="7E61CDE0" w14:textId="34BECB28" w:rsidR="00515F0E" w:rsidRPr="00D73B08" w:rsidRDefault="00515F0E" w:rsidP="00515F0E">
      <w:pPr>
        <w:pStyle w:val="HTMLPreformatted"/>
        <w:spacing w:line="540" w:lineRule="atLeast"/>
        <w:rPr>
          <w:rFonts w:ascii="Cambria" w:hAnsi="Cambria" w:cs="Times New Roman"/>
          <w:i/>
          <w:color w:val="202124"/>
          <w:sz w:val="21"/>
          <w:szCs w:val="21"/>
        </w:rPr>
      </w:pPr>
      <w:r w:rsidRPr="00D73B08">
        <w:rPr>
          <w:rFonts w:ascii="Cambria" w:eastAsia="Times New Roman" w:hAnsi="Cambria" w:cs="Times New Roman"/>
          <w:i/>
          <w:sz w:val="21"/>
          <w:szCs w:val="21"/>
          <w:vertAlign w:val="superscript"/>
        </w:rPr>
        <w:t>1</w:t>
      </w:r>
      <w:r w:rsidRPr="00D73B08">
        <w:rPr>
          <w:rFonts w:ascii="Cambria" w:hAnsi="Cambria" w:cs="Times New Roman"/>
          <w:i/>
          <w:color w:val="202124"/>
          <w:sz w:val="21"/>
          <w:szCs w:val="21"/>
          <w:lang w:val="en"/>
        </w:rPr>
        <w:t xml:space="preserve"> </w:t>
      </w:r>
      <w:r w:rsidRPr="00D73B08">
        <w:rPr>
          <w:rStyle w:val="y2iqfc"/>
          <w:rFonts w:ascii="Cambria" w:hAnsi="Cambria" w:cs="Times New Roman"/>
          <w:i/>
          <w:color w:val="202124"/>
          <w:sz w:val="21"/>
          <w:szCs w:val="21"/>
          <w:lang w:val="en"/>
        </w:rPr>
        <w:t>Nursing Study Program, Faculty of Health, Universi</w:t>
      </w:r>
      <w:r w:rsidR="009A0E63">
        <w:rPr>
          <w:rStyle w:val="y2iqfc"/>
          <w:rFonts w:ascii="Cambria" w:hAnsi="Cambria" w:cs="Times New Roman"/>
          <w:i/>
          <w:color w:val="202124"/>
          <w:sz w:val="21"/>
          <w:szCs w:val="21"/>
          <w:lang w:val="en"/>
        </w:rPr>
        <w:t>tas</w:t>
      </w:r>
      <w:r w:rsidRPr="00D73B08">
        <w:rPr>
          <w:rStyle w:val="y2iqfc"/>
          <w:rFonts w:ascii="Cambria" w:hAnsi="Cambria" w:cs="Times New Roman"/>
          <w:i/>
          <w:color w:val="202124"/>
          <w:sz w:val="21"/>
          <w:szCs w:val="21"/>
          <w:lang w:val="en"/>
        </w:rPr>
        <w:t xml:space="preserve"> Gresik, Gresik, Indonesia</w:t>
      </w:r>
    </w:p>
    <w:p w14:paraId="092417B2" w14:textId="76077117" w:rsidR="00515F0E" w:rsidRPr="00D73B08" w:rsidRDefault="00515F0E" w:rsidP="00515F0E">
      <w:pPr>
        <w:pStyle w:val="HTMLPreformatted"/>
        <w:rPr>
          <w:rFonts w:ascii="Cambria" w:hAnsi="Cambria" w:cs="Times New Roman"/>
          <w:i/>
          <w:color w:val="202124"/>
          <w:sz w:val="21"/>
          <w:szCs w:val="21"/>
        </w:rPr>
      </w:pPr>
      <w:r w:rsidRPr="00D73B08">
        <w:rPr>
          <w:rFonts w:ascii="Cambria" w:hAnsi="Cambria" w:cs="Times New Roman"/>
          <w:i/>
          <w:color w:val="202124"/>
          <w:sz w:val="21"/>
          <w:szCs w:val="21"/>
          <w:vertAlign w:val="superscript"/>
        </w:rPr>
        <w:t xml:space="preserve">2 </w:t>
      </w:r>
      <w:r w:rsidRPr="00D73B08">
        <w:rPr>
          <w:rStyle w:val="y2iqfc"/>
          <w:rFonts w:ascii="Cambria" w:hAnsi="Cambria" w:cs="Times New Roman"/>
          <w:i/>
          <w:color w:val="202124"/>
          <w:sz w:val="21"/>
          <w:szCs w:val="21"/>
          <w:lang w:val="en"/>
        </w:rPr>
        <w:t>Nursing Science Study Program, Faculty of Health Sciences, Universit</w:t>
      </w:r>
      <w:r w:rsidR="009A0E63">
        <w:rPr>
          <w:rStyle w:val="y2iqfc"/>
          <w:rFonts w:ascii="Cambria" w:hAnsi="Cambria" w:cs="Times New Roman"/>
          <w:i/>
          <w:color w:val="202124"/>
          <w:sz w:val="21"/>
          <w:szCs w:val="21"/>
          <w:lang w:val="en"/>
        </w:rPr>
        <w:t>as</w:t>
      </w:r>
      <w:r w:rsidRPr="00D73B08">
        <w:rPr>
          <w:rStyle w:val="y2iqfc"/>
          <w:rFonts w:ascii="Cambria" w:hAnsi="Cambria" w:cs="Times New Roman"/>
          <w:i/>
          <w:color w:val="202124"/>
          <w:sz w:val="21"/>
          <w:szCs w:val="21"/>
          <w:lang w:val="en"/>
        </w:rPr>
        <w:t xml:space="preserve"> Gresik, Gresik, Indonesia</w:t>
      </w:r>
    </w:p>
    <w:p w14:paraId="48ADAAF5" w14:textId="1EFCD9FB" w:rsidR="00515F0E" w:rsidRPr="00D73B08" w:rsidRDefault="00515F0E" w:rsidP="00515F0E">
      <w:pPr>
        <w:pStyle w:val="HTMLPreformatted"/>
        <w:rPr>
          <w:rFonts w:ascii="Cambria" w:hAnsi="Cambria" w:cs="Times New Roman"/>
          <w:i/>
          <w:color w:val="202124"/>
          <w:sz w:val="21"/>
          <w:szCs w:val="21"/>
        </w:rPr>
      </w:pPr>
      <w:r w:rsidRPr="00D73B08">
        <w:rPr>
          <w:rFonts w:ascii="Cambria" w:hAnsi="Cambria" w:cs="Times New Roman"/>
          <w:i/>
          <w:color w:val="202124"/>
          <w:sz w:val="21"/>
          <w:szCs w:val="21"/>
          <w:vertAlign w:val="superscript"/>
        </w:rPr>
        <w:t xml:space="preserve">3 </w:t>
      </w:r>
      <w:r w:rsidRPr="00D73B08">
        <w:rPr>
          <w:rStyle w:val="y2iqfc"/>
          <w:rFonts w:ascii="Cambria" w:hAnsi="Cambria" w:cs="Times New Roman"/>
          <w:i/>
          <w:color w:val="202124"/>
          <w:sz w:val="21"/>
          <w:szCs w:val="21"/>
          <w:lang w:val="en"/>
        </w:rPr>
        <w:t>Nursing Science Study Program, Faculty of Health Sciences, Universi</w:t>
      </w:r>
      <w:r w:rsidR="009A0E63">
        <w:rPr>
          <w:rStyle w:val="y2iqfc"/>
          <w:rFonts w:ascii="Cambria" w:hAnsi="Cambria" w:cs="Times New Roman"/>
          <w:i/>
          <w:color w:val="202124"/>
          <w:sz w:val="21"/>
          <w:szCs w:val="21"/>
          <w:lang w:val="en"/>
        </w:rPr>
        <w:t>tas</w:t>
      </w:r>
      <w:r w:rsidRPr="00D73B08">
        <w:rPr>
          <w:rStyle w:val="y2iqfc"/>
          <w:rFonts w:ascii="Cambria" w:hAnsi="Cambria" w:cs="Times New Roman"/>
          <w:i/>
          <w:color w:val="202124"/>
          <w:sz w:val="21"/>
          <w:szCs w:val="21"/>
          <w:lang w:val="en"/>
        </w:rPr>
        <w:t xml:space="preserve"> Gresik, Gresik, Indonesia</w:t>
      </w:r>
    </w:p>
    <w:p w14:paraId="498441AF" w14:textId="77777777" w:rsidR="00515F0E" w:rsidRPr="00D73B08" w:rsidRDefault="00515F0E" w:rsidP="00515F0E">
      <w:pPr>
        <w:rPr>
          <w:rFonts w:ascii="Cambria" w:eastAsia="Times New Roman" w:hAnsi="Cambria" w:cs="Times New Roman"/>
          <w:sz w:val="20"/>
          <w:szCs w:val="20"/>
          <w:lang w:val="en-US"/>
        </w:rPr>
      </w:pPr>
      <w:r w:rsidRPr="00D73B08">
        <w:rPr>
          <w:rFonts w:ascii="Cambria" w:eastAsia="Times New Roman" w:hAnsi="Cambria" w:cs="Times New Roman"/>
          <w:sz w:val="20"/>
          <w:szCs w:val="20"/>
          <w:vertAlign w:val="superscript"/>
        </w:rPr>
        <w:t>*</w:t>
      </w:r>
      <w:r w:rsidRPr="00D73B08">
        <w:rPr>
          <w:rFonts w:ascii="Cambria" w:eastAsia="Times New Roman" w:hAnsi="Cambria" w:cs="Times New Roman"/>
          <w:sz w:val="20"/>
          <w:szCs w:val="20"/>
        </w:rPr>
        <w:t>Corresponding Author:</w:t>
      </w:r>
      <w:r w:rsidRPr="00D73B08">
        <w:rPr>
          <w:rFonts w:ascii="Cambria" w:eastAsia="Times New Roman" w:hAnsi="Cambria" w:cs="Times New Roman"/>
          <w:sz w:val="20"/>
          <w:szCs w:val="20"/>
          <w:lang w:val="en-US"/>
        </w:rPr>
        <w:t xml:space="preserve"> lilisfatmawati13@gmail.com</w:t>
      </w:r>
    </w:p>
    <w:p w14:paraId="10832290" w14:textId="77777777" w:rsidR="00CE2D4A" w:rsidRPr="00D73B08" w:rsidRDefault="00CE2D4A">
      <w:pPr>
        <w:jc w:val="center"/>
        <w:rPr>
          <w:rFonts w:ascii="Cambria" w:eastAsia="Times New Roman" w:hAnsi="Cambria" w:cs="Times New Roman"/>
        </w:rPr>
      </w:pPr>
    </w:p>
    <w:tbl>
      <w:tblPr>
        <w:tblStyle w:val="a3"/>
        <w:tblW w:w="9638" w:type="dxa"/>
        <w:tblBorders>
          <w:top w:val="nil"/>
          <w:left w:val="nil"/>
          <w:bottom w:val="nil"/>
          <w:right w:val="nil"/>
          <w:insideH w:val="nil"/>
          <w:insideV w:val="nil"/>
        </w:tblBorders>
        <w:tblLayout w:type="fixed"/>
        <w:tblLook w:val="0400" w:firstRow="0" w:lastRow="0" w:firstColumn="0" w:lastColumn="0" w:noHBand="0" w:noVBand="1"/>
      </w:tblPr>
      <w:tblGrid>
        <w:gridCol w:w="2693"/>
        <w:gridCol w:w="257"/>
        <w:gridCol w:w="6688"/>
      </w:tblGrid>
      <w:tr w:rsidR="00CE2D4A" w:rsidRPr="00D73B08" w14:paraId="1B7DB157" w14:textId="77777777" w:rsidTr="000F5B15">
        <w:tc>
          <w:tcPr>
            <w:tcW w:w="2693" w:type="dxa"/>
            <w:tcBorders>
              <w:top w:val="single" w:sz="4" w:space="0" w:color="000000"/>
              <w:bottom w:val="single" w:sz="4" w:space="0" w:color="000000"/>
            </w:tcBorders>
          </w:tcPr>
          <w:p w14:paraId="11D1AC6E" w14:textId="77777777" w:rsidR="00CE2D4A" w:rsidRPr="00D73B08" w:rsidRDefault="00CF34FC">
            <w:pPr>
              <w:pBdr>
                <w:top w:val="nil"/>
                <w:left w:val="nil"/>
                <w:bottom w:val="nil"/>
                <w:right w:val="nil"/>
                <w:between w:val="nil"/>
              </w:pBdr>
              <w:jc w:val="both"/>
              <w:rPr>
                <w:rFonts w:ascii="Cambria" w:eastAsia="Times New Roman" w:hAnsi="Cambria" w:cs="Times New Roman"/>
                <w:b/>
                <w:color w:val="000000"/>
                <w:sz w:val="18"/>
                <w:szCs w:val="18"/>
              </w:rPr>
            </w:pPr>
            <w:r w:rsidRPr="00D73B08">
              <w:rPr>
                <w:rFonts w:ascii="Cambria" w:eastAsia="Times New Roman" w:hAnsi="Cambria" w:cs="Times New Roman"/>
                <w:b/>
                <w:color w:val="000000"/>
                <w:sz w:val="18"/>
                <w:szCs w:val="18"/>
              </w:rPr>
              <w:t>ARTICLE   INFO</w:t>
            </w:r>
          </w:p>
        </w:tc>
        <w:tc>
          <w:tcPr>
            <w:tcW w:w="257" w:type="dxa"/>
            <w:vMerge w:val="restart"/>
          </w:tcPr>
          <w:p w14:paraId="33D0C1B1" w14:textId="77777777" w:rsidR="00CE2D4A" w:rsidRPr="00D73B08" w:rsidRDefault="00CE2D4A">
            <w:pPr>
              <w:pBdr>
                <w:top w:val="nil"/>
                <w:left w:val="nil"/>
                <w:bottom w:val="nil"/>
                <w:right w:val="nil"/>
                <w:between w:val="nil"/>
              </w:pBdr>
              <w:jc w:val="both"/>
              <w:rPr>
                <w:rFonts w:ascii="Cambria" w:eastAsia="Times New Roman" w:hAnsi="Cambria" w:cs="Times New Roman"/>
                <w:b/>
                <w:color w:val="000000"/>
                <w:sz w:val="20"/>
                <w:szCs w:val="20"/>
              </w:rPr>
            </w:pPr>
          </w:p>
        </w:tc>
        <w:tc>
          <w:tcPr>
            <w:tcW w:w="6688" w:type="dxa"/>
            <w:tcBorders>
              <w:top w:val="single" w:sz="4" w:space="0" w:color="000000"/>
              <w:bottom w:val="single" w:sz="4" w:space="0" w:color="000000"/>
            </w:tcBorders>
          </w:tcPr>
          <w:p w14:paraId="6AA372F3" w14:textId="77777777" w:rsidR="00CE2D4A" w:rsidRPr="00D73B08" w:rsidRDefault="00CF34FC">
            <w:pPr>
              <w:pBdr>
                <w:top w:val="nil"/>
                <w:left w:val="nil"/>
                <w:bottom w:val="nil"/>
                <w:right w:val="nil"/>
                <w:between w:val="nil"/>
              </w:pBdr>
              <w:jc w:val="both"/>
              <w:rPr>
                <w:rFonts w:ascii="Cambria" w:eastAsia="Times New Roman" w:hAnsi="Cambria" w:cs="Times New Roman"/>
                <w:b/>
                <w:color w:val="000000"/>
                <w:sz w:val="20"/>
                <w:szCs w:val="20"/>
              </w:rPr>
            </w:pPr>
            <w:r w:rsidRPr="00D73B08">
              <w:rPr>
                <w:rFonts w:ascii="Cambria" w:eastAsia="Times New Roman" w:hAnsi="Cambria" w:cs="Times New Roman"/>
                <w:b/>
                <w:color w:val="000000"/>
                <w:sz w:val="20"/>
                <w:szCs w:val="20"/>
              </w:rPr>
              <w:t>ABSTRACT</w:t>
            </w:r>
          </w:p>
        </w:tc>
      </w:tr>
      <w:tr w:rsidR="00CE2D4A" w:rsidRPr="00D73B08" w14:paraId="044DA373" w14:textId="77777777" w:rsidTr="000F5B15">
        <w:trPr>
          <w:trHeight w:val="1136"/>
        </w:trPr>
        <w:tc>
          <w:tcPr>
            <w:tcW w:w="2693" w:type="dxa"/>
            <w:tcBorders>
              <w:top w:val="single" w:sz="4" w:space="0" w:color="000000"/>
              <w:bottom w:val="single" w:sz="4" w:space="0" w:color="000000"/>
            </w:tcBorders>
          </w:tcPr>
          <w:p w14:paraId="40092102" w14:textId="77777777" w:rsidR="00CE2D4A" w:rsidRPr="00D73B08" w:rsidRDefault="00CF34FC">
            <w:pPr>
              <w:pBdr>
                <w:top w:val="nil"/>
                <w:left w:val="nil"/>
                <w:bottom w:val="nil"/>
                <w:right w:val="nil"/>
                <w:between w:val="nil"/>
              </w:pBdr>
              <w:jc w:val="both"/>
              <w:rPr>
                <w:rFonts w:ascii="Cambria" w:eastAsia="Times New Roman" w:hAnsi="Cambria" w:cs="Times New Roman"/>
                <w:b/>
                <w:color w:val="000000"/>
                <w:sz w:val="18"/>
                <w:szCs w:val="18"/>
              </w:rPr>
            </w:pPr>
            <w:r w:rsidRPr="00D73B08">
              <w:rPr>
                <w:rFonts w:ascii="Cambria" w:eastAsia="Times New Roman" w:hAnsi="Cambria" w:cs="Times New Roman"/>
                <w:b/>
                <w:color w:val="000000"/>
                <w:sz w:val="18"/>
                <w:szCs w:val="18"/>
              </w:rPr>
              <w:t>Article history:</w:t>
            </w:r>
          </w:p>
          <w:p w14:paraId="394431BA" w14:textId="77777777" w:rsidR="004F702E" w:rsidRPr="00D73B08" w:rsidRDefault="00CF34FC">
            <w:pPr>
              <w:pBdr>
                <w:top w:val="nil"/>
                <w:left w:val="nil"/>
                <w:bottom w:val="nil"/>
                <w:right w:val="nil"/>
                <w:between w:val="nil"/>
              </w:pBdr>
              <w:rPr>
                <w:rFonts w:ascii="Cambria" w:eastAsia="Times New Roman" w:hAnsi="Cambria" w:cs="Times New Roman"/>
                <w:color w:val="000000"/>
                <w:sz w:val="18"/>
                <w:szCs w:val="18"/>
              </w:rPr>
            </w:pPr>
            <w:r w:rsidRPr="00D73B08">
              <w:rPr>
                <w:rFonts w:ascii="Cambria" w:eastAsia="Times New Roman" w:hAnsi="Cambria" w:cs="Times New Roman"/>
                <w:color w:val="000000"/>
                <w:sz w:val="18"/>
                <w:szCs w:val="18"/>
              </w:rPr>
              <w:t xml:space="preserve">Received </w:t>
            </w:r>
          </w:p>
          <w:p w14:paraId="08348AE9" w14:textId="77777777" w:rsidR="00CE2D4A" w:rsidRPr="00D73B08" w:rsidRDefault="00CF34FC">
            <w:pPr>
              <w:pBdr>
                <w:top w:val="nil"/>
                <w:left w:val="nil"/>
                <w:bottom w:val="nil"/>
                <w:right w:val="nil"/>
                <w:between w:val="nil"/>
              </w:pBdr>
              <w:rPr>
                <w:rFonts w:ascii="Cambria" w:eastAsia="Times New Roman" w:hAnsi="Cambria" w:cs="Times New Roman"/>
                <w:color w:val="000000"/>
                <w:sz w:val="18"/>
                <w:szCs w:val="18"/>
              </w:rPr>
            </w:pPr>
            <w:r w:rsidRPr="00D73B08">
              <w:rPr>
                <w:rFonts w:ascii="Cambria" w:eastAsia="Times New Roman" w:hAnsi="Cambria" w:cs="Times New Roman"/>
                <w:color w:val="000000"/>
                <w:sz w:val="18"/>
                <w:szCs w:val="18"/>
              </w:rPr>
              <w:t xml:space="preserve">Revised </w:t>
            </w:r>
          </w:p>
          <w:p w14:paraId="62C1B40E" w14:textId="77777777" w:rsidR="004F702E" w:rsidRPr="00D73B08" w:rsidRDefault="00CF34FC">
            <w:pPr>
              <w:pBdr>
                <w:top w:val="nil"/>
                <w:left w:val="nil"/>
                <w:bottom w:val="nil"/>
                <w:right w:val="nil"/>
                <w:between w:val="nil"/>
              </w:pBdr>
              <w:rPr>
                <w:rFonts w:ascii="Cambria" w:eastAsia="Times New Roman" w:hAnsi="Cambria" w:cs="Times New Roman"/>
                <w:color w:val="000000"/>
                <w:sz w:val="18"/>
                <w:szCs w:val="18"/>
              </w:rPr>
            </w:pPr>
            <w:r w:rsidRPr="00D73B08">
              <w:rPr>
                <w:rFonts w:ascii="Cambria" w:eastAsia="Times New Roman" w:hAnsi="Cambria" w:cs="Times New Roman"/>
                <w:color w:val="000000"/>
                <w:sz w:val="18"/>
                <w:szCs w:val="18"/>
              </w:rPr>
              <w:t xml:space="preserve">Accepted </w:t>
            </w:r>
          </w:p>
          <w:p w14:paraId="3C256BC1" w14:textId="77777777" w:rsidR="00CE2D4A" w:rsidRPr="00D73B08" w:rsidRDefault="00CF34FC">
            <w:pPr>
              <w:pBdr>
                <w:top w:val="nil"/>
                <w:left w:val="nil"/>
                <w:bottom w:val="nil"/>
                <w:right w:val="nil"/>
                <w:between w:val="nil"/>
              </w:pBdr>
              <w:rPr>
                <w:rFonts w:ascii="Cambria" w:eastAsia="Times New Roman" w:hAnsi="Cambria" w:cs="Times New Roman"/>
                <w:color w:val="000000"/>
                <w:sz w:val="18"/>
                <w:szCs w:val="18"/>
              </w:rPr>
            </w:pPr>
            <w:r w:rsidRPr="00D73B08">
              <w:rPr>
                <w:rFonts w:ascii="Cambria" w:eastAsia="Times New Roman" w:hAnsi="Cambria" w:cs="Times New Roman"/>
                <w:color w:val="000000"/>
                <w:sz w:val="18"/>
                <w:szCs w:val="18"/>
              </w:rPr>
              <w:t>Available online xxx</w:t>
            </w:r>
          </w:p>
          <w:p w14:paraId="02A3AFD2" w14:textId="77777777" w:rsidR="00CE2D4A" w:rsidRPr="00D73B08" w:rsidRDefault="00CE2D4A">
            <w:pPr>
              <w:pBdr>
                <w:top w:val="nil"/>
                <w:left w:val="nil"/>
                <w:bottom w:val="nil"/>
                <w:right w:val="nil"/>
                <w:between w:val="nil"/>
              </w:pBdr>
              <w:jc w:val="both"/>
              <w:rPr>
                <w:rFonts w:ascii="Cambria" w:eastAsia="Times New Roman" w:hAnsi="Cambria" w:cs="Times New Roman"/>
                <w:color w:val="000000"/>
                <w:sz w:val="18"/>
                <w:szCs w:val="18"/>
              </w:rPr>
            </w:pPr>
          </w:p>
          <w:p w14:paraId="5C9CC38F" w14:textId="77777777" w:rsidR="00CE2D4A" w:rsidRPr="00D73B08" w:rsidRDefault="00CF34FC">
            <w:pPr>
              <w:pBdr>
                <w:top w:val="nil"/>
                <w:left w:val="nil"/>
                <w:bottom w:val="nil"/>
                <w:right w:val="nil"/>
                <w:between w:val="nil"/>
              </w:pBdr>
              <w:jc w:val="both"/>
              <w:rPr>
                <w:rFonts w:ascii="Cambria" w:eastAsia="Times New Roman" w:hAnsi="Cambria" w:cs="Times New Roman"/>
                <w:color w:val="000000"/>
                <w:sz w:val="18"/>
                <w:szCs w:val="18"/>
              </w:rPr>
            </w:pPr>
            <w:r w:rsidRPr="00D73B08">
              <w:rPr>
                <w:rFonts w:ascii="Cambria" w:eastAsia="Times New Roman" w:hAnsi="Cambria" w:cs="Times New Roman"/>
                <w:color w:val="000000"/>
                <w:sz w:val="18"/>
                <w:szCs w:val="18"/>
              </w:rPr>
              <w:t>E-ISSN: 2685-7162</w:t>
            </w:r>
          </w:p>
          <w:p w14:paraId="05072E9B" w14:textId="77777777" w:rsidR="00CE2D4A" w:rsidRPr="00D73B08" w:rsidRDefault="00CE2D4A">
            <w:pPr>
              <w:pBdr>
                <w:top w:val="nil"/>
                <w:left w:val="nil"/>
                <w:bottom w:val="nil"/>
                <w:right w:val="nil"/>
                <w:between w:val="nil"/>
              </w:pBdr>
              <w:jc w:val="both"/>
              <w:rPr>
                <w:rFonts w:ascii="Cambria" w:eastAsia="Times New Roman" w:hAnsi="Cambria" w:cs="Times New Roman"/>
                <w:color w:val="000000"/>
                <w:sz w:val="18"/>
                <w:szCs w:val="18"/>
              </w:rPr>
            </w:pPr>
          </w:p>
        </w:tc>
        <w:tc>
          <w:tcPr>
            <w:tcW w:w="257" w:type="dxa"/>
            <w:vMerge/>
          </w:tcPr>
          <w:p w14:paraId="7F9398C4"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color w:val="000000"/>
                <w:sz w:val="18"/>
                <w:szCs w:val="18"/>
              </w:rPr>
            </w:pPr>
          </w:p>
        </w:tc>
        <w:tc>
          <w:tcPr>
            <w:tcW w:w="6688" w:type="dxa"/>
            <w:vMerge w:val="restart"/>
            <w:tcBorders>
              <w:top w:val="single" w:sz="4" w:space="0" w:color="000000"/>
            </w:tcBorders>
          </w:tcPr>
          <w:p w14:paraId="0FD8D756" w14:textId="0E0B4246" w:rsidR="00F2435A" w:rsidRPr="00D73B08" w:rsidRDefault="00F2435A" w:rsidP="00F2435A">
            <w:pPr>
              <w:pStyle w:val="NormalWeb"/>
              <w:spacing w:before="0" w:beforeAutospacing="0" w:after="0" w:afterAutospacing="0"/>
              <w:jc w:val="both"/>
              <w:rPr>
                <w:rFonts w:ascii="Cambria" w:hAnsi="Cambria"/>
                <w:color w:val="0E101A"/>
                <w:sz w:val="20"/>
                <w:szCs w:val="20"/>
                <w:lang w:val="en-ID" w:eastAsia="en-ID"/>
              </w:rPr>
            </w:pPr>
            <w:r w:rsidRPr="00D73B08">
              <w:rPr>
                <w:rFonts w:ascii="Cambria" w:hAnsi="Cambria"/>
                <w:i/>
                <w:iCs/>
                <w:color w:val="0E101A"/>
                <w:sz w:val="20"/>
                <w:szCs w:val="20"/>
                <w:lang w:val="en-ID" w:eastAsia="en-ID"/>
              </w:rPr>
              <w:t xml:space="preserve">Inappropriate early breastfeeding is associated with reduced caloric intake and increased bilirubin </w:t>
            </w:r>
            <w:r w:rsidR="00322237">
              <w:rPr>
                <w:rFonts w:ascii="Cambria" w:hAnsi="Cambria"/>
                <w:i/>
                <w:iCs/>
                <w:color w:val="0E101A"/>
                <w:sz w:val="20"/>
                <w:szCs w:val="20"/>
                <w:lang w:val="en-ID" w:eastAsia="en-ID"/>
              </w:rPr>
              <w:t xml:space="preserve">serum </w:t>
            </w:r>
            <w:r w:rsidRPr="00D73B08">
              <w:rPr>
                <w:rFonts w:ascii="Cambria" w:hAnsi="Cambria"/>
                <w:i/>
                <w:iCs/>
                <w:color w:val="0E101A"/>
                <w:sz w:val="20"/>
                <w:szCs w:val="20"/>
                <w:lang w:val="en-ID" w:eastAsia="en-ID"/>
              </w:rPr>
              <w:t xml:space="preserve">occurs due to lack of caloric intake to increase enterohepatic circulation. Early breastfeeding for neonates can reduce the occurrence of jaundice. This study aimed to determine the relationship between adequacy breastfeeding and the incidence of neonatal jaundice at the </w:t>
            </w:r>
            <w:proofErr w:type="spellStart"/>
            <w:r w:rsidR="00AC001C" w:rsidRPr="00D73B08">
              <w:rPr>
                <w:rFonts w:ascii="Cambria" w:hAnsi="Cambria"/>
                <w:i/>
                <w:iCs/>
                <w:color w:val="0E101A"/>
                <w:sz w:val="20"/>
                <w:szCs w:val="20"/>
                <w:lang w:val="en-ID" w:eastAsia="en-ID"/>
              </w:rPr>
              <w:t>Darus</w:t>
            </w:r>
            <w:proofErr w:type="spellEnd"/>
            <w:r w:rsidRPr="00D73B08">
              <w:rPr>
                <w:rFonts w:ascii="Cambria" w:hAnsi="Cambria"/>
                <w:i/>
                <w:iCs/>
                <w:color w:val="0E101A"/>
                <w:sz w:val="20"/>
                <w:szCs w:val="20"/>
                <w:lang w:val="en-ID" w:eastAsia="en-ID"/>
              </w:rPr>
              <w:t xml:space="preserve"> </w:t>
            </w:r>
            <w:proofErr w:type="spellStart"/>
            <w:r w:rsidRPr="00D73B08">
              <w:rPr>
                <w:rFonts w:ascii="Cambria" w:hAnsi="Cambria"/>
                <w:i/>
                <w:iCs/>
                <w:color w:val="0E101A"/>
                <w:sz w:val="20"/>
                <w:szCs w:val="20"/>
                <w:lang w:val="en-ID" w:eastAsia="en-ID"/>
              </w:rPr>
              <w:t>Shifa</w:t>
            </w:r>
            <w:proofErr w:type="spellEnd"/>
            <w:r w:rsidRPr="00D73B08">
              <w:rPr>
                <w:rFonts w:ascii="Cambria" w:hAnsi="Cambria"/>
                <w:i/>
                <w:iCs/>
                <w:color w:val="0E101A"/>
                <w:sz w:val="20"/>
                <w:szCs w:val="20"/>
                <w:lang w:val="en-ID" w:eastAsia="en-ID"/>
              </w:rPr>
              <w:t xml:space="preserve"> Islamic Hospital Surabaya. This study used an analytical research design with a cross-sectional approach. Using purposive sampling method. The population of this study was 35 respondents. The sample in this study was 32 respondents and there were 2 variables. The dependent variable was the adequacy of breastfeeding using an instrument on an observation sheet and the independent variable was the incidence of jaundice using instrument a checklist. Data analysis used Spearman rho. The results of the statistical analysis test used the Spearman rho statistic test with the help of SPSS obtained a significance value of p = 000 which means there is a relationship between the adequacy of breastfeeding and the incidence of neonatal jaundice r =0,912 the means that it has a very strong correlation between the adequacy of breastfeeding and the incidence neonatal jaundice. Adequacy breastfeeding is one way to prevent neonatal jaundice with the support of professional health workers' information to mothers about breastfeeding and benefits, thereby affecting the continuity of mothers in breastfeeding so that babies do not experience neonatal jaundice.</w:t>
            </w:r>
          </w:p>
          <w:p w14:paraId="5C589AB3" w14:textId="0CC9A98E" w:rsidR="000F5B15" w:rsidRPr="00D73B08" w:rsidRDefault="000F5B15" w:rsidP="000F5B15">
            <w:pPr>
              <w:ind w:right="-45"/>
              <w:jc w:val="both"/>
              <w:rPr>
                <w:rFonts w:ascii="Cambria" w:hAnsi="Cambria" w:cs="Times New Roman"/>
                <w:i/>
                <w:iCs/>
                <w:sz w:val="20"/>
                <w:szCs w:val="20"/>
              </w:rPr>
            </w:pPr>
          </w:p>
          <w:p w14:paraId="4E33BCD6" w14:textId="77777777" w:rsidR="000F5B15" w:rsidRPr="00D73B08" w:rsidRDefault="000F5B15">
            <w:pPr>
              <w:pBdr>
                <w:top w:val="nil"/>
                <w:left w:val="nil"/>
                <w:bottom w:val="nil"/>
                <w:right w:val="nil"/>
                <w:between w:val="nil"/>
              </w:pBdr>
              <w:jc w:val="both"/>
              <w:rPr>
                <w:rFonts w:ascii="Cambria" w:eastAsia="Times New Roman" w:hAnsi="Cambria" w:cs="Times New Roman"/>
                <w:b/>
                <w:color w:val="000000"/>
                <w:sz w:val="20"/>
                <w:szCs w:val="20"/>
              </w:rPr>
            </w:pPr>
          </w:p>
          <w:p w14:paraId="31E04897" w14:textId="77777777" w:rsidR="00CE2D4A" w:rsidRPr="00D73B08" w:rsidRDefault="00CF34FC">
            <w:pPr>
              <w:pBdr>
                <w:top w:val="nil"/>
                <w:left w:val="nil"/>
                <w:bottom w:val="nil"/>
                <w:right w:val="nil"/>
                <w:between w:val="nil"/>
              </w:pBdr>
              <w:jc w:val="both"/>
              <w:rPr>
                <w:rFonts w:ascii="Cambria" w:eastAsia="Times New Roman" w:hAnsi="Cambria" w:cs="Times New Roman"/>
                <w:color w:val="000000"/>
                <w:sz w:val="20"/>
                <w:szCs w:val="20"/>
              </w:rPr>
            </w:pPr>
            <w:r w:rsidRPr="00D73B08">
              <w:rPr>
                <w:rFonts w:ascii="Cambria" w:eastAsia="Times New Roman" w:hAnsi="Cambria" w:cs="Times New Roman"/>
                <w:b/>
                <w:color w:val="000000"/>
                <w:sz w:val="20"/>
                <w:szCs w:val="20"/>
              </w:rPr>
              <w:t>Keyword:</w:t>
            </w:r>
            <w:r w:rsidRPr="00D73B08">
              <w:rPr>
                <w:rFonts w:ascii="Cambria" w:eastAsia="Times New Roman" w:hAnsi="Cambria" w:cs="Times New Roman"/>
                <w:color w:val="000000"/>
                <w:sz w:val="20"/>
                <w:szCs w:val="20"/>
              </w:rPr>
              <w:t xml:space="preserve"> </w:t>
            </w:r>
            <w:r w:rsidR="000F5B15" w:rsidRPr="00D73B08">
              <w:rPr>
                <w:rFonts w:ascii="Cambria" w:hAnsi="Cambria" w:cs="Times New Roman"/>
                <w:sz w:val="20"/>
                <w:szCs w:val="20"/>
              </w:rPr>
              <w:t>ASI</w:t>
            </w:r>
            <w:r w:rsidR="000F5B15" w:rsidRPr="00D73B08">
              <w:rPr>
                <w:rFonts w:ascii="Cambria" w:hAnsi="Cambria" w:cs="Times New Roman"/>
                <w:sz w:val="20"/>
                <w:szCs w:val="20"/>
                <w:lang w:val="en-US"/>
              </w:rPr>
              <w:t>,</w:t>
            </w:r>
            <w:r w:rsidR="000F5B15" w:rsidRPr="00D73B08">
              <w:rPr>
                <w:rFonts w:ascii="Cambria" w:hAnsi="Cambria" w:cs="Times New Roman"/>
                <w:sz w:val="20"/>
                <w:szCs w:val="20"/>
              </w:rPr>
              <w:t xml:space="preserve"> neonatal jaundice</w:t>
            </w:r>
          </w:p>
        </w:tc>
      </w:tr>
      <w:tr w:rsidR="00CE2D4A" w:rsidRPr="00D73B08" w14:paraId="01B429B6" w14:textId="77777777" w:rsidTr="000F5B15">
        <w:trPr>
          <w:trHeight w:val="447"/>
        </w:trPr>
        <w:tc>
          <w:tcPr>
            <w:tcW w:w="2693" w:type="dxa"/>
            <w:vMerge w:val="restart"/>
            <w:tcBorders>
              <w:top w:val="single" w:sz="4" w:space="0" w:color="000000"/>
              <w:bottom w:val="single" w:sz="4" w:space="0" w:color="000000"/>
            </w:tcBorders>
          </w:tcPr>
          <w:p w14:paraId="5AFE0DBD" w14:textId="77777777" w:rsidR="00CE2D4A" w:rsidRPr="00D73B08" w:rsidRDefault="00CF34FC">
            <w:pPr>
              <w:pBdr>
                <w:top w:val="nil"/>
                <w:left w:val="nil"/>
                <w:bottom w:val="nil"/>
                <w:right w:val="nil"/>
                <w:between w:val="nil"/>
              </w:pBdr>
              <w:jc w:val="both"/>
              <w:rPr>
                <w:rFonts w:ascii="Cambria" w:eastAsia="Times New Roman" w:hAnsi="Cambria" w:cs="Times New Roman"/>
                <w:b/>
                <w:color w:val="000000"/>
                <w:sz w:val="18"/>
                <w:szCs w:val="18"/>
              </w:rPr>
            </w:pPr>
            <w:r w:rsidRPr="00D73B08">
              <w:rPr>
                <w:rFonts w:ascii="Cambria" w:eastAsia="Times New Roman" w:hAnsi="Cambria" w:cs="Times New Roman"/>
                <w:b/>
                <w:color w:val="000000"/>
                <w:sz w:val="18"/>
                <w:szCs w:val="18"/>
              </w:rPr>
              <w:t xml:space="preserve">How to cite: </w:t>
            </w:r>
          </w:p>
          <w:p w14:paraId="37E08E90" w14:textId="2BD7ABCF" w:rsidR="00D67DBD" w:rsidRPr="00D73B08" w:rsidRDefault="00D67DBD" w:rsidP="00D67DBD">
            <w:pPr>
              <w:widowControl w:val="0"/>
              <w:autoSpaceDE w:val="0"/>
              <w:autoSpaceDN w:val="0"/>
              <w:adjustRightInd w:val="0"/>
              <w:ind w:left="22" w:hanging="22"/>
              <w:jc w:val="both"/>
              <w:rPr>
                <w:rFonts w:ascii="Cambria" w:hAnsi="Cambria" w:cs="Times New Roman"/>
                <w:noProof/>
                <w:color w:val="FF0000"/>
                <w:szCs w:val="24"/>
              </w:rPr>
            </w:pPr>
            <w:r w:rsidRPr="00D73B08">
              <w:rPr>
                <w:rFonts w:ascii="Cambria" w:hAnsi="Cambria" w:cs="Times New Roman"/>
                <w:noProof/>
                <w:color w:val="FF0000"/>
                <w:szCs w:val="24"/>
              </w:rPr>
              <w:t xml:space="preserve">F.B. Monika. (2014). </w:t>
            </w:r>
            <w:r w:rsidRPr="00D73B08">
              <w:rPr>
                <w:rFonts w:ascii="Cambria" w:hAnsi="Cambria" w:cs="Times New Roman"/>
                <w:i/>
                <w:iCs/>
                <w:noProof/>
                <w:color w:val="FF0000"/>
                <w:szCs w:val="24"/>
              </w:rPr>
              <w:t>Buku</w:t>
            </w:r>
            <w:r w:rsidRPr="00D73B08">
              <w:rPr>
                <w:rFonts w:ascii="Cambria" w:hAnsi="Cambria" w:cs="Times New Roman"/>
                <w:i/>
                <w:iCs/>
                <w:noProof/>
                <w:color w:val="FF0000"/>
                <w:szCs w:val="24"/>
                <w:lang w:val="en-US"/>
              </w:rPr>
              <w:t xml:space="preserve"> </w:t>
            </w:r>
            <w:r w:rsidRPr="00D73B08">
              <w:rPr>
                <w:rFonts w:ascii="Cambria" w:hAnsi="Cambria" w:cs="Times New Roman"/>
                <w:i/>
                <w:iCs/>
                <w:noProof/>
                <w:color w:val="FF0000"/>
                <w:szCs w:val="24"/>
              </w:rPr>
              <w:t>pintar ASI dan menyusui. Jakarta</w:t>
            </w:r>
            <w:r w:rsidRPr="00D73B08">
              <w:rPr>
                <w:rFonts w:ascii="Cambria" w:hAnsi="Cambria" w:cs="Times New Roman"/>
                <w:noProof/>
                <w:color w:val="FF0000"/>
                <w:szCs w:val="24"/>
              </w:rPr>
              <w:t>. PT Mizan Publika.</w:t>
            </w:r>
          </w:p>
          <w:p w14:paraId="3184170B" w14:textId="77777777" w:rsidR="00D67DBD" w:rsidRPr="00D73B08" w:rsidRDefault="00D67DBD">
            <w:pPr>
              <w:pBdr>
                <w:top w:val="nil"/>
                <w:left w:val="nil"/>
                <w:bottom w:val="nil"/>
                <w:right w:val="nil"/>
                <w:between w:val="nil"/>
              </w:pBdr>
              <w:jc w:val="both"/>
              <w:rPr>
                <w:rFonts w:ascii="Cambria" w:eastAsia="Times New Roman" w:hAnsi="Cambria" w:cs="Times New Roman"/>
                <w:b/>
                <w:color w:val="000000"/>
                <w:sz w:val="18"/>
                <w:szCs w:val="18"/>
              </w:rPr>
            </w:pPr>
          </w:p>
        </w:tc>
        <w:tc>
          <w:tcPr>
            <w:tcW w:w="257" w:type="dxa"/>
            <w:vMerge/>
          </w:tcPr>
          <w:p w14:paraId="3374D78A"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color w:val="000000"/>
                <w:sz w:val="18"/>
                <w:szCs w:val="18"/>
              </w:rPr>
            </w:pPr>
          </w:p>
        </w:tc>
        <w:tc>
          <w:tcPr>
            <w:tcW w:w="6688" w:type="dxa"/>
            <w:vMerge/>
            <w:tcBorders>
              <w:top w:val="single" w:sz="4" w:space="0" w:color="000000"/>
            </w:tcBorders>
          </w:tcPr>
          <w:p w14:paraId="247D9B1B"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color w:val="000000"/>
                <w:sz w:val="18"/>
                <w:szCs w:val="18"/>
              </w:rPr>
            </w:pPr>
          </w:p>
        </w:tc>
      </w:tr>
      <w:tr w:rsidR="00CE2D4A" w:rsidRPr="00D73B08" w14:paraId="3919B8A5" w14:textId="77777777" w:rsidTr="000F5B15">
        <w:trPr>
          <w:trHeight w:val="170"/>
        </w:trPr>
        <w:tc>
          <w:tcPr>
            <w:tcW w:w="2693" w:type="dxa"/>
            <w:vMerge/>
            <w:tcBorders>
              <w:top w:val="single" w:sz="4" w:space="0" w:color="000000"/>
              <w:bottom w:val="single" w:sz="4" w:space="0" w:color="000000"/>
            </w:tcBorders>
          </w:tcPr>
          <w:p w14:paraId="77B0E8DB"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color w:val="000000"/>
                <w:sz w:val="18"/>
                <w:szCs w:val="18"/>
              </w:rPr>
            </w:pPr>
          </w:p>
        </w:tc>
        <w:tc>
          <w:tcPr>
            <w:tcW w:w="257" w:type="dxa"/>
            <w:vMerge/>
          </w:tcPr>
          <w:p w14:paraId="58E20D2D"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color w:val="000000"/>
                <w:sz w:val="18"/>
                <w:szCs w:val="18"/>
              </w:rPr>
            </w:pPr>
          </w:p>
        </w:tc>
        <w:tc>
          <w:tcPr>
            <w:tcW w:w="6688" w:type="dxa"/>
            <w:tcBorders>
              <w:top w:val="single" w:sz="4" w:space="0" w:color="000000"/>
              <w:bottom w:val="single" w:sz="4" w:space="0" w:color="000000"/>
            </w:tcBorders>
          </w:tcPr>
          <w:p w14:paraId="73204C3D" w14:textId="77777777" w:rsidR="00CE2D4A" w:rsidRPr="00D73B08" w:rsidRDefault="00CF34FC">
            <w:pPr>
              <w:pBdr>
                <w:top w:val="nil"/>
                <w:left w:val="nil"/>
                <w:bottom w:val="nil"/>
                <w:right w:val="nil"/>
                <w:between w:val="nil"/>
              </w:pBdr>
              <w:jc w:val="both"/>
              <w:rPr>
                <w:rFonts w:ascii="Cambria" w:eastAsia="Times New Roman" w:hAnsi="Cambria" w:cs="Times New Roman"/>
                <w:b/>
                <w:color w:val="000000"/>
                <w:sz w:val="20"/>
                <w:szCs w:val="20"/>
              </w:rPr>
            </w:pPr>
            <w:r w:rsidRPr="00D73B08">
              <w:rPr>
                <w:rFonts w:ascii="Cambria" w:eastAsia="Times New Roman" w:hAnsi="Cambria" w:cs="Times New Roman"/>
                <w:b/>
                <w:color w:val="000000"/>
                <w:sz w:val="20"/>
                <w:szCs w:val="20"/>
              </w:rPr>
              <w:t>ABSTRAK</w:t>
            </w:r>
          </w:p>
        </w:tc>
      </w:tr>
      <w:tr w:rsidR="00CE2D4A" w:rsidRPr="00D73B08" w14:paraId="329A116B" w14:textId="77777777" w:rsidTr="000F5B15">
        <w:trPr>
          <w:trHeight w:val="452"/>
        </w:trPr>
        <w:tc>
          <w:tcPr>
            <w:tcW w:w="2693" w:type="dxa"/>
            <w:vMerge/>
            <w:tcBorders>
              <w:top w:val="single" w:sz="4" w:space="0" w:color="000000"/>
              <w:bottom w:val="single" w:sz="4" w:space="0" w:color="000000"/>
            </w:tcBorders>
          </w:tcPr>
          <w:p w14:paraId="2ACD6EC7"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b/>
                <w:color w:val="000000"/>
                <w:sz w:val="20"/>
                <w:szCs w:val="20"/>
              </w:rPr>
            </w:pPr>
          </w:p>
        </w:tc>
        <w:tc>
          <w:tcPr>
            <w:tcW w:w="257" w:type="dxa"/>
            <w:vMerge/>
          </w:tcPr>
          <w:p w14:paraId="261FA428"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b/>
                <w:color w:val="000000"/>
                <w:sz w:val="20"/>
                <w:szCs w:val="20"/>
              </w:rPr>
            </w:pPr>
          </w:p>
        </w:tc>
        <w:tc>
          <w:tcPr>
            <w:tcW w:w="6688" w:type="dxa"/>
            <w:vMerge w:val="restart"/>
            <w:tcBorders>
              <w:top w:val="single" w:sz="4" w:space="0" w:color="000000"/>
            </w:tcBorders>
          </w:tcPr>
          <w:p w14:paraId="26E96089" w14:textId="77777777" w:rsidR="007D694A" w:rsidRPr="00D73B08" w:rsidRDefault="000B25B8" w:rsidP="000B25B8">
            <w:pPr>
              <w:pBdr>
                <w:top w:val="nil"/>
                <w:left w:val="nil"/>
                <w:bottom w:val="nil"/>
                <w:right w:val="nil"/>
                <w:between w:val="nil"/>
              </w:pBdr>
              <w:jc w:val="both"/>
              <w:rPr>
                <w:rFonts w:ascii="Cambria" w:eastAsia="Times New Roman" w:hAnsi="Cambria" w:cs="Times New Roman"/>
                <w:color w:val="000000"/>
                <w:sz w:val="20"/>
                <w:szCs w:val="20"/>
              </w:rPr>
            </w:pPr>
            <w:r w:rsidRPr="00D73B08">
              <w:rPr>
                <w:rStyle w:val="fontstyle01"/>
                <w:rFonts w:ascii="Cambria" w:hAnsi="Cambria"/>
                <w:sz w:val="20"/>
                <w:szCs w:val="20"/>
              </w:rPr>
              <w:t>Pemberian ASI awal yang tidak sesuai dikaitkan dengan pengurangan asupan</w:t>
            </w:r>
            <w:r w:rsidRPr="00D73B08">
              <w:rPr>
                <w:rFonts w:ascii="Cambria" w:hAnsi="Cambria"/>
                <w:color w:val="000000"/>
                <w:sz w:val="20"/>
                <w:szCs w:val="20"/>
              </w:rPr>
              <w:br/>
            </w:r>
            <w:r w:rsidRPr="00D73B08">
              <w:rPr>
                <w:rStyle w:val="fontstyle01"/>
                <w:rFonts w:ascii="Cambria" w:hAnsi="Cambria"/>
                <w:sz w:val="20"/>
                <w:szCs w:val="20"/>
              </w:rPr>
              <w:t>kalori dan meningkatnya bilirubin serum terjadi oleh karena kurangnya asupan kalori</w:t>
            </w:r>
            <w:r w:rsidRPr="00D73B08">
              <w:rPr>
                <w:rFonts w:ascii="Cambria" w:hAnsi="Cambria"/>
                <w:lang w:val="en-US"/>
              </w:rPr>
              <w:t xml:space="preserve"> </w:t>
            </w:r>
            <w:r w:rsidRPr="00D73B08">
              <w:rPr>
                <w:rStyle w:val="fontstyle01"/>
                <w:rFonts w:ascii="Cambria" w:hAnsi="Cambria"/>
                <w:sz w:val="20"/>
                <w:szCs w:val="20"/>
              </w:rPr>
              <w:t>sehingga dapat meningkatkan sirkulasi enterohepatik. Pemberian ASI secara dini pada</w:t>
            </w:r>
            <w:r w:rsidRPr="00D73B08">
              <w:rPr>
                <w:rFonts w:ascii="Cambria" w:hAnsi="Cambria"/>
                <w:lang w:val="en-US"/>
              </w:rPr>
              <w:t xml:space="preserve"> </w:t>
            </w:r>
            <w:r w:rsidRPr="00D73B08">
              <w:rPr>
                <w:rStyle w:val="fontstyle01"/>
                <w:rFonts w:ascii="Cambria" w:hAnsi="Cambria"/>
                <w:sz w:val="20"/>
                <w:szCs w:val="20"/>
              </w:rPr>
              <w:t>neonatus dapat mengurangi terjadinya ikterus.Tujuan penelitian untuk mengetahui</w:t>
            </w:r>
            <w:r w:rsidRPr="00D73B08">
              <w:rPr>
                <w:rFonts w:ascii="Cambria" w:hAnsi="Cambria"/>
                <w:lang w:val="en-US"/>
              </w:rPr>
              <w:t xml:space="preserve"> </w:t>
            </w:r>
            <w:r w:rsidRPr="00D73B08">
              <w:rPr>
                <w:rStyle w:val="fontstyle01"/>
                <w:rFonts w:ascii="Cambria" w:hAnsi="Cambria"/>
                <w:sz w:val="20"/>
                <w:szCs w:val="20"/>
              </w:rPr>
              <w:t>Hubungan Kecukupan Pemberian ASI Dengan Kejadian</w:t>
            </w:r>
            <w:r w:rsidRPr="00D73B08">
              <w:rPr>
                <w:rStyle w:val="fontstyle01"/>
                <w:rFonts w:ascii="Cambria" w:hAnsi="Cambria"/>
                <w:sz w:val="20"/>
                <w:szCs w:val="20"/>
                <w:lang w:val="en-US"/>
              </w:rPr>
              <w:t xml:space="preserve"> </w:t>
            </w:r>
            <w:r w:rsidRPr="00D73B08">
              <w:rPr>
                <w:rStyle w:val="fontstyle01"/>
                <w:rFonts w:ascii="Cambria" w:hAnsi="Cambria"/>
                <w:sz w:val="20"/>
                <w:szCs w:val="20"/>
              </w:rPr>
              <w:t>Ikterus Neonatorum di RSI</w:t>
            </w:r>
            <w:r w:rsidRPr="00D73B08">
              <w:rPr>
                <w:rFonts w:ascii="Cambria" w:hAnsi="Cambria"/>
                <w:lang w:val="en-US"/>
              </w:rPr>
              <w:t xml:space="preserve"> </w:t>
            </w:r>
            <w:r w:rsidRPr="00D73B08">
              <w:rPr>
                <w:rStyle w:val="fontstyle01"/>
                <w:rFonts w:ascii="Cambria" w:hAnsi="Cambria"/>
                <w:sz w:val="20"/>
                <w:szCs w:val="20"/>
              </w:rPr>
              <w:t>Darus Syifa’ Surabaya.</w:t>
            </w:r>
            <w:r w:rsidRPr="00D73B08">
              <w:rPr>
                <w:rFonts w:ascii="Cambria" w:hAnsi="Cambria"/>
                <w:color w:val="000000"/>
                <w:sz w:val="20"/>
                <w:szCs w:val="20"/>
                <w:lang w:val="en-US"/>
              </w:rPr>
              <w:t xml:space="preserve"> </w:t>
            </w:r>
            <w:r w:rsidRPr="00D73B08">
              <w:rPr>
                <w:rStyle w:val="fontstyle01"/>
                <w:rFonts w:ascii="Cambria" w:hAnsi="Cambria"/>
                <w:sz w:val="20"/>
                <w:szCs w:val="20"/>
              </w:rPr>
              <w:t>Penelitian ini menggunakan</w:t>
            </w:r>
            <w:r w:rsidRPr="00D73B08">
              <w:rPr>
                <w:rStyle w:val="fontstyle01"/>
                <w:rFonts w:ascii="Cambria" w:hAnsi="Cambria"/>
                <w:sz w:val="20"/>
                <w:szCs w:val="20"/>
                <w:lang w:val="en-US"/>
              </w:rPr>
              <w:t xml:space="preserve"> </w:t>
            </w:r>
            <w:r w:rsidRPr="00D73B08">
              <w:rPr>
                <w:rStyle w:val="fontstyle01"/>
                <w:rFonts w:ascii="Cambria" w:hAnsi="Cambria"/>
                <w:sz w:val="20"/>
                <w:szCs w:val="20"/>
              </w:rPr>
              <w:t xml:space="preserve">desain penelitian analitik dengan pendekatan </w:t>
            </w:r>
            <w:r w:rsidRPr="00D73B08">
              <w:rPr>
                <w:rStyle w:val="fontstyle21"/>
                <w:rFonts w:ascii="Cambria" w:hAnsi="Cambria"/>
                <w:sz w:val="20"/>
                <w:szCs w:val="20"/>
              </w:rPr>
              <w:t>cross</w:t>
            </w:r>
            <w:r w:rsidRPr="00D73B08">
              <w:rPr>
                <w:rFonts w:ascii="Cambria" w:hAnsi="Cambria"/>
                <w:i/>
                <w:iCs/>
                <w:color w:val="000000"/>
                <w:sz w:val="20"/>
                <w:szCs w:val="20"/>
                <w:lang w:val="en-US"/>
              </w:rPr>
              <w:t xml:space="preserve"> </w:t>
            </w:r>
            <w:r w:rsidRPr="00D73B08">
              <w:rPr>
                <w:rStyle w:val="fontstyle21"/>
                <w:rFonts w:ascii="Cambria" w:hAnsi="Cambria"/>
                <w:sz w:val="20"/>
                <w:szCs w:val="20"/>
              </w:rPr>
              <w:t xml:space="preserve">sectional </w:t>
            </w:r>
            <w:r w:rsidRPr="00D73B08">
              <w:rPr>
                <w:rStyle w:val="fontstyle01"/>
                <w:rFonts w:ascii="Cambria" w:hAnsi="Cambria"/>
                <w:sz w:val="20"/>
                <w:szCs w:val="20"/>
              </w:rPr>
              <w:t>menggunakan</w:t>
            </w:r>
            <w:r w:rsidRPr="00D73B08">
              <w:rPr>
                <w:rStyle w:val="fontstyle01"/>
                <w:rFonts w:ascii="Cambria" w:hAnsi="Cambria"/>
                <w:sz w:val="20"/>
                <w:szCs w:val="20"/>
                <w:lang w:val="en-US"/>
              </w:rPr>
              <w:t xml:space="preserve"> </w:t>
            </w:r>
            <w:r w:rsidRPr="00D73B08">
              <w:rPr>
                <w:rStyle w:val="fontstyle01"/>
                <w:rFonts w:ascii="Cambria" w:hAnsi="Cambria"/>
                <w:sz w:val="20"/>
                <w:szCs w:val="20"/>
              </w:rPr>
              <w:t xml:space="preserve">metode </w:t>
            </w:r>
            <w:r w:rsidRPr="00D73B08">
              <w:rPr>
                <w:rStyle w:val="fontstyle21"/>
                <w:rFonts w:ascii="Cambria" w:hAnsi="Cambria"/>
                <w:sz w:val="20"/>
                <w:szCs w:val="20"/>
              </w:rPr>
              <w:t xml:space="preserve">purposive sampling </w:t>
            </w:r>
            <w:r w:rsidRPr="00D73B08">
              <w:rPr>
                <w:rStyle w:val="fontstyle01"/>
                <w:rFonts w:ascii="Cambria" w:hAnsi="Cambria"/>
                <w:sz w:val="20"/>
                <w:szCs w:val="20"/>
              </w:rPr>
              <w:t>Populasi penelitian ini adalah 35</w:t>
            </w:r>
            <w:r w:rsidRPr="00D73B08">
              <w:rPr>
                <w:rFonts w:ascii="Cambria" w:hAnsi="Cambria"/>
                <w:color w:val="000000"/>
                <w:sz w:val="20"/>
                <w:szCs w:val="20"/>
                <w:lang w:val="en-US"/>
              </w:rPr>
              <w:t xml:space="preserve"> </w:t>
            </w:r>
            <w:r w:rsidRPr="00D73B08">
              <w:rPr>
                <w:rStyle w:val="fontstyle01"/>
                <w:rFonts w:ascii="Cambria" w:hAnsi="Cambria"/>
                <w:sz w:val="20"/>
                <w:szCs w:val="20"/>
              </w:rPr>
              <w:t>responden, sampel pada penelitian ini sebanyak sebanyak 32 responden dan pada</w:t>
            </w:r>
            <w:r w:rsidRPr="00D73B08">
              <w:rPr>
                <w:rFonts w:ascii="Cambria" w:hAnsi="Cambria"/>
                <w:color w:val="000000"/>
                <w:sz w:val="20"/>
                <w:szCs w:val="20"/>
                <w:lang w:val="en-US"/>
              </w:rPr>
              <w:t xml:space="preserve"> </w:t>
            </w:r>
            <w:r w:rsidRPr="00D73B08">
              <w:rPr>
                <w:rStyle w:val="fontstyle01"/>
                <w:rFonts w:ascii="Cambria" w:hAnsi="Cambria"/>
                <w:sz w:val="20"/>
                <w:szCs w:val="20"/>
              </w:rPr>
              <w:t>penelitian ini ada</w:t>
            </w:r>
            <w:r w:rsidRPr="00D73B08">
              <w:rPr>
                <w:rStyle w:val="fontstyle01"/>
                <w:rFonts w:ascii="Cambria" w:hAnsi="Cambria"/>
                <w:sz w:val="20"/>
                <w:szCs w:val="20"/>
                <w:lang w:val="en-US"/>
              </w:rPr>
              <w:t xml:space="preserve"> </w:t>
            </w:r>
            <w:r w:rsidRPr="00D73B08">
              <w:rPr>
                <w:rStyle w:val="fontstyle01"/>
                <w:rFonts w:ascii="Cambria" w:hAnsi="Cambria"/>
                <w:sz w:val="20"/>
                <w:szCs w:val="20"/>
              </w:rPr>
              <w:t>2 variabel. Pada variabel dependen adalah kecukupan pemberian</w:t>
            </w:r>
            <w:r w:rsidRPr="00D73B08">
              <w:rPr>
                <w:rFonts w:ascii="Cambria" w:hAnsi="Cambria"/>
                <w:lang w:val="en-US"/>
              </w:rPr>
              <w:t xml:space="preserve"> </w:t>
            </w:r>
            <w:r w:rsidRPr="00D73B08">
              <w:rPr>
                <w:rStyle w:val="fontstyle01"/>
                <w:rFonts w:ascii="Cambria" w:hAnsi="Cambria"/>
                <w:sz w:val="20"/>
                <w:szCs w:val="20"/>
              </w:rPr>
              <w:t>ASI</w:t>
            </w:r>
            <w:r w:rsidRPr="00D73B08">
              <w:rPr>
                <w:rStyle w:val="fontstyle01"/>
                <w:rFonts w:ascii="Cambria" w:hAnsi="Cambria"/>
                <w:sz w:val="20"/>
                <w:szCs w:val="20"/>
                <w:lang w:val="en-US"/>
              </w:rPr>
              <w:t xml:space="preserve"> </w:t>
            </w:r>
            <w:r w:rsidRPr="00D73B08">
              <w:rPr>
                <w:rStyle w:val="fontstyle01"/>
                <w:rFonts w:ascii="Cambria" w:hAnsi="Cambria"/>
                <w:sz w:val="20"/>
                <w:szCs w:val="20"/>
              </w:rPr>
              <w:t>menggunakan lembar observasi dan variabel independen adalah kejadian ikterus</w:t>
            </w:r>
            <w:r w:rsidRPr="00D73B08">
              <w:rPr>
                <w:rFonts w:ascii="Cambria" w:hAnsi="Cambria"/>
                <w:color w:val="000000"/>
                <w:sz w:val="20"/>
                <w:szCs w:val="20"/>
                <w:lang w:val="en-US"/>
              </w:rPr>
              <w:t xml:space="preserve"> </w:t>
            </w:r>
            <w:r w:rsidRPr="00D73B08">
              <w:rPr>
                <w:rStyle w:val="fontstyle01"/>
                <w:rFonts w:ascii="Cambria" w:hAnsi="Cambria"/>
                <w:sz w:val="20"/>
                <w:szCs w:val="20"/>
              </w:rPr>
              <w:t xml:space="preserve">menggunakan lembar ceklist. Analisa data menggunakan uji </w:t>
            </w:r>
            <w:r w:rsidRPr="00D73B08">
              <w:rPr>
                <w:rStyle w:val="fontstyle21"/>
                <w:rFonts w:ascii="Cambria" w:hAnsi="Cambria"/>
                <w:sz w:val="20"/>
                <w:szCs w:val="20"/>
              </w:rPr>
              <w:t>spearman rho.</w:t>
            </w:r>
            <w:r w:rsidRPr="00D73B08">
              <w:rPr>
                <w:rFonts w:ascii="Cambria" w:hAnsi="Cambria"/>
                <w:i/>
                <w:iCs/>
                <w:color w:val="000000"/>
                <w:sz w:val="20"/>
                <w:szCs w:val="20"/>
                <w:lang w:val="en-US"/>
              </w:rPr>
              <w:t xml:space="preserve"> </w:t>
            </w:r>
            <w:r w:rsidRPr="00D73B08">
              <w:rPr>
                <w:rStyle w:val="fontstyle01"/>
                <w:rFonts w:ascii="Cambria" w:hAnsi="Cambria"/>
                <w:sz w:val="20"/>
                <w:szCs w:val="20"/>
              </w:rPr>
              <w:t>Hasil</w:t>
            </w:r>
            <w:r w:rsidRPr="00D73B08">
              <w:rPr>
                <w:rStyle w:val="fontstyle01"/>
                <w:rFonts w:ascii="Cambria" w:hAnsi="Cambria"/>
                <w:sz w:val="20"/>
                <w:szCs w:val="20"/>
                <w:lang w:val="en-US"/>
              </w:rPr>
              <w:t xml:space="preserve"> </w:t>
            </w:r>
            <w:r w:rsidRPr="00D73B08">
              <w:rPr>
                <w:rStyle w:val="fontstyle01"/>
                <w:rFonts w:ascii="Cambria" w:hAnsi="Cambria"/>
                <w:sz w:val="20"/>
                <w:szCs w:val="20"/>
              </w:rPr>
              <w:t xml:space="preserve">uji analisis statistik dengan menggunakan uji statistik </w:t>
            </w:r>
            <w:r w:rsidRPr="00D73B08">
              <w:rPr>
                <w:rStyle w:val="fontstyle21"/>
                <w:rFonts w:ascii="Cambria" w:hAnsi="Cambria"/>
                <w:sz w:val="20"/>
                <w:szCs w:val="20"/>
              </w:rPr>
              <w:t>spearman rho</w:t>
            </w:r>
            <w:r w:rsidRPr="00D73B08">
              <w:rPr>
                <w:rFonts w:ascii="Cambria" w:hAnsi="Cambria"/>
                <w:i/>
                <w:iCs/>
                <w:color w:val="000000"/>
                <w:sz w:val="20"/>
                <w:szCs w:val="20"/>
                <w:lang w:val="en-US"/>
              </w:rPr>
              <w:t xml:space="preserve"> </w:t>
            </w:r>
            <w:r w:rsidRPr="00D73B08">
              <w:rPr>
                <w:rStyle w:val="fontstyle01"/>
                <w:rFonts w:ascii="Cambria" w:hAnsi="Cambria"/>
                <w:sz w:val="20"/>
                <w:szCs w:val="20"/>
              </w:rPr>
              <w:lastRenderedPageBreak/>
              <w:t>dengan</w:t>
            </w:r>
            <w:r w:rsidRPr="00D73B08">
              <w:rPr>
                <w:rStyle w:val="fontstyle01"/>
                <w:rFonts w:ascii="Cambria" w:hAnsi="Cambria"/>
                <w:sz w:val="20"/>
                <w:szCs w:val="20"/>
                <w:lang w:val="en-US"/>
              </w:rPr>
              <w:t xml:space="preserve"> </w:t>
            </w:r>
            <w:r w:rsidRPr="00D73B08">
              <w:rPr>
                <w:rStyle w:val="fontstyle01"/>
                <w:rFonts w:ascii="Cambria" w:hAnsi="Cambria"/>
                <w:sz w:val="20"/>
                <w:szCs w:val="20"/>
              </w:rPr>
              <w:t xml:space="preserve">bantuan SPSS didapatkan nilai signifikasi </w:t>
            </w:r>
            <w:r w:rsidRPr="00D73B08">
              <w:rPr>
                <w:rStyle w:val="fontstyle21"/>
                <w:rFonts w:ascii="Cambria" w:hAnsi="Cambria"/>
                <w:sz w:val="20"/>
                <w:szCs w:val="20"/>
              </w:rPr>
              <w:t xml:space="preserve">p </w:t>
            </w:r>
            <w:r w:rsidRPr="00D73B08">
              <w:rPr>
                <w:rStyle w:val="fontstyle01"/>
                <w:rFonts w:ascii="Cambria" w:hAnsi="Cambria"/>
                <w:sz w:val="20"/>
                <w:szCs w:val="20"/>
              </w:rPr>
              <w:t>=0,00 yang artinya ada hubungan</w:t>
            </w:r>
            <w:r w:rsidRPr="00D73B08">
              <w:rPr>
                <w:rFonts w:ascii="Cambria" w:hAnsi="Cambria"/>
                <w:color w:val="000000"/>
                <w:sz w:val="20"/>
                <w:szCs w:val="20"/>
                <w:lang w:val="en-US"/>
              </w:rPr>
              <w:t xml:space="preserve"> </w:t>
            </w:r>
            <w:r w:rsidRPr="00D73B08">
              <w:rPr>
                <w:rStyle w:val="fontstyle01"/>
                <w:rFonts w:ascii="Cambria" w:hAnsi="Cambria"/>
                <w:sz w:val="20"/>
                <w:szCs w:val="20"/>
              </w:rPr>
              <w:t>kecukupan pemberian ASI dengan kejadian ikterus neonatorum r =</w:t>
            </w:r>
            <w:r w:rsidRPr="00D73B08">
              <w:rPr>
                <w:rStyle w:val="fontstyle21"/>
                <w:rFonts w:ascii="Cambria" w:hAnsi="Cambria"/>
                <w:sz w:val="20"/>
                <w:szCs w:val="20"/>
              </w:rPr>
              <w:t xml:space="preserve">0,912 </w:t>
            </w:r>
            <w:r w:rsidRPr="00D73B08">
              <w:rPr>
                <w:rStyle w:val="fontstyle01"/>
                <w:rFonts w:ascii="Cambria" w:hAnsi="Cambria"/>
                <w:sz w:val="20"/>
                <w:szCs w:val="20"/>
              </w:rPr>
              <w:t>berarti</w:t>
            </w:r>
            <w:r w:rsidRPr="00D73B08">
              <w:rPr>
                <w:rFonts w:ascii="Cambria" w:hAnsi="Cambria"/>
                <w:color w:val="000000"/>
                <w:sz w:val="20"/>
                <w:szCs w:val="20"/>
                <w:lang w:val="en-US"/>
              </w:rPr>
              <w:t xml:space="preserve"> </w:t>
            </w:r>
            <w:r w:rsidRPr="00D73B08">
              <w:rPr>
                <w:rStyle w:val="fontstyle01"/>
                <w:rFonts w:ascii="Cambria" w:hAnsi="Cambria"/>
                <w:sz w:val="20"/>
                <w:szCs w:val="20"/>
              </w:rPr>
              <w:t>mempunyai korelasi sangat kuat antara variabel kecukupan pemberian ASI</w:t>
            </w:r>
            <w:r w:rsidRPr="00D73B08">
              <w:rPr>
                <w:rStyle w:val="fontstyle01"/>
                <w:rFonts w:ascii="Cambria" w:hAnsi="Cambria"/>
                <w:sz w:val="20"/>
                <w:szCs w:val="20"/>
                <w:lang w:val="en-US"/>
              </w:rPr>
              <w:t xml:space="preserve"> </w:t>
            </w:r>
            <w:r w:rsidRPr="00D73B08">
              <w:rPr>
                <w:rStyle w:val="fontstyle01"/>
                <w:rFonts w:ascii="Cambria" w:hAnsi="Cambria"/>
                <w:sz w:val="20"/>
                <w:szCs w:val="20"/>
              </w:rPr>
              <w:t>dengan</w:t>
            </w:r>
            <w:r w:rsidRPr="00D73B08">
              <w:rPr>
                <w:rFonts w:ascii="Cambria" w:hAnsi="Cambria"/>
                <w:color w:val="000000"/>
                <w:sz w:val="20"/>
                <w:szCs w:val="20"/>
                <w:lang w:val="en-US"/>
              </w:rPr>
              <w:t xml:space="preserve"> </w:t>
            </w:r>
            <w:r w:rsidRPr="00D73B08">
              <w:rPr>
                <w:rStyle w:val="fontstyle01"/>
                <w:rFonts w:ascii="Cambria" w:hAnsi="Cambria"/>
                <w:sz w:val="20"/>
                <w:szCs w:val="20"/>
              </w:rPr>
              <w:t>kejadian ikterus neonatorum.</w:t>
            </w:r>
            <w:r w:rsidRPr="00D73B08">
              <w:rPr>
                <w:rFonts w:ascii="Cambria" w:hAnsi="Cambria"/>
                <w:color w:val="000000"/>
                <w:sz w:val="20"/>
                <w:szCs w:val="20"/>
                <w:lang w:val="en-US"/>
              </w:rPr>
              <w:t xml:space="preserve"> </w:t>
            </w:r>
            <w:r w:rsidRPr="00D73B08">
              <w:rPr>
                <w:rStyle w:val="fontstyle01"/>
                <w:rFonts w:ascii="Cambria" w:hAnsi="Cambria"/>
                <w:sz w:val="20"/>
                <w:szCs w:val="20"/>
              </w:rPr>
              <w:t>Kecukupan pemberian ASI adalah salah</w:t>
            </w:r>
            <w:r w:rsidRPr="00D73B08">
              <w:rPr>
                <w:rStyle w:val="fontstyle01"/>
                <w:rFonts w:ascii="Cambria" w:hAnsi="Cambria"/>
                <w:sz w:val="20"/>
                <w:szCs w:val="20"/>
                <w:lang w:val="en-US"/>
              </w:rPr>
              <w:t xml:space="preserve"> </w:t>
            </w:r>
            <w:r w:rsidRPr="00D73B08">
              <w:rPr>
                <w:rStyle w:val="fontstyle01"/>
                <w:rFonts w:ascii="Cambria" w:hAnsi="Cambria"/>
                <w:sz w:val="20"/>
                <w:szCs w:val="20"/>
              </w:rPr>
              <w:t>satu cara untuk mencegah terjadinya</w:t>
            </w:r>
            <w:r w:rsidRPr="00D73B08">
              <w:rPr>
                <w:rFonts w:ascii="Cambria" w:hAnsi="Cambria"/>
                <w:color w:val="000000"/>
                <w:sz w:val="20"/>
                <w:szCs w:val="20"/>
                <w:lang w:val="en-US"/>
              </w:rPr>
              <w:t xml:space="preserve"> </w:t>
            </w:r>
            <w:r w:rsidRPr="00D73B08">
              <w:rPr>
                <w:rStyle w:val="fontstyle01"/>
                <w:rFonts w:ascii="Cambria" w:hAnsi="Cambria"/>
                <w:sz w:val="20"/>
                <w:szCs w:val="20"/>
              </w:rPr>
              <w:t>ikterus neonatorum dengan dukungan</w:t>
            </w:r>
            <w:r w:rsidRPr="00D73B08">
              <w:rPr>
                <w:rStyle w:val="fontstyle01"/>
                <w:rFonts w:ascii="Cambria" w:hAnsi="Cambria"/>
                <w:sz w:val="20"/>
                <w:szCs w:val="20"/>
                <w:lang w:val="en-US"/>
              </w:rPr>
              <w:t xml:space="preserve"> </w:t>
            </w:r>
            <w:r w:rsidRPr="00D73B08">
              <w:rPr>
                <w:rStyle w:val="fontstyle01"/>
                <w:rFonts w:ascii="Cambria" w:hAnsi="Cambria"/>
                <w:sz w:val="20"/>
                <w:szCs w:val="20"/>
              </w:rPr>
              <w:t>petugas kesehatan yang professional untuk</w:t>
            </w:r>
            <w:r w:rsidRPr="00D73B08">
              <w:rPr>
                <w:rFonts w:ascii="Cambria" w:hAnsi="Cambria"/>
                <w:color w:val="000000"/>
                <w:sz w:val="20"/>
                <w:szCs w:val="20"/>
                <w:lang w:val="en-US"/>
              </w:rPr>
              <w:t xml:space="preserve"> </w:t>
            </w:r>
            <w:r w:rsidRPr="00D73B08">
              <w:rPr>
                <w:rStyle w:val="fontstyle01"/>
                <w:rFonts w:ascii="Cambria" w:hAnsi="Cambria"/>
                <w:sz w:val="20"/>
                <w:szCs w:val="20"/>
              </w:rPr>
              <w:t>memberikan informasi kepada ibu</w:t>
            </w:r>
            <w:r w:rsidRPr="00D73B08">
              <w:rPr>
                <w:rStyle w:val="fontstyle01"/>
                <w:rFonts w:ascii="Cambria" w:hAnsi="Cambria"/>
                <w:sz w:val="20"/>
                <w:szCs w:val="20"/>
                <w:lang w:val="en-US"/>
              </w:rPr>
              <w:t xml:space="preserve"> </w:t>
            </w:r>
            <w:r w:rsidRPr="00D73B08">
              <w:rPr>
                <w:rStyle w:val="fontstyle01"/>
                <w:rFonts w:ascii="Cambria" w:hAnsi="Cambria"/>
                <w:sz w:val="20"/>
                <w:szCs w:val="20"/>
              </w:rPr>
              <w:t>tentang ASI dan manfaatnya, sehingga</w:t>
            </w:r>
            <w:r w:rsidRPr="00D73B08">
              <w:rPr>
                <w:rFonts w:ascii="Cambria" w:hAnsi="Cambria"/>
                <w:color w:val="000000"/>
                <w:sz w:val="20"/>
                <w:szCs w:val="20"/>
                <w:lang w:val="en-US"/>
              </w:rPr>
              <w:t xml:space="preserve"> </w:t>
            </w:r>
            <w:r w:rsidRPr="00D73B08">
              <w:rPr>
                <w:rStyle w:val="fontstyle01"/>
                <w:rFonts w:ascii="Cambria" w:hAnsi="Cambria"/>
                <w:sz w:val="20"/>
                <w:szCs w:val="20"/>
              </w:rPr>
              <w:t>mempengaruhi kontinuitas ibu dalam</w:t>
            </w:r>
            <w:r w:rsidRPr="00D73B08">
              <w:rPr>
                <w:rStyle w:val="fontstyle01"/>
                <w:rFonts w:ascii="Cambria" w:hAnsi="Cambria"/>
                <w:sz w:val="20"/>
                <w:szCs w:val="20"/>
                <w:lang w:val="en-US"/>
              </w:rPr>
              <w:t xml:space="preserve"> </w:t>
            </w:r>
            <w:r w:rsidRPr="00D73B08">
              <w:rPr>
                <w:rStyle w:val="fontstyle01"/>
                <w:rFonts w:ascii="Cambria" w:hAnsi="Cambria"/>
                <w:sz w:val="20"/>
                <w:szCs w:val="20"/>
              </w:rPr>
              <w:t>memberikan ASI agar bayi tidak mengalami</w:t>
            </w:r>
            <w:r w:rsidRPr="00D73B08">
              <w:rPr>
                <w:rFonts w:ascii="Cambria" w:hAnsi="Cambria"/>
                <w:lang w:val="en-US"/>
              </w:rPr>
              <w:t xml:space="preserve"> </w:t>
            </w:r>
            <w:r w:rsidRPr="00D73B08">
              <w:rPr>
                <w:rStyle w:val="fontstyle01"/>
                <w:rFonts w:ascii="Cambria" w:hAnsi="Cambria"/>
                <w:sz w:val="20"/>
                <w:szCs w:val="20"/>
              </w:rPr>
              <w:t>ikterus neonatorum.</w:t>
            </w:r>
          </w:p>
          <w:p w14:paraId="62291E9E" w14:textId="77777777" w:rsidR="007D694A" w:rsidRPr="00D73B08" w:rsidRDefault="007D694A" w:rsidP="000B25B8">
            <w:pPr>
              <w:pBdr>
                <w:top w:val="nil"/>
                <w:left w:val="nil"/>
                <w:bottom w:val="nil"/>
                <w:right w:val="nil"/>
                <w:between w:val="nil"/>
              </w:pBdr>
              <w:jc w:val="both"/>
              <w:rPr>
                <w:rFonts w:ascii="Cambria" w:eastAsia="Times New Roman" w:hAnsi="Cambria" w:cs="Times New Roman"/>
                <w:color w:val="000000"/>
                <w:sz w:val="20"/>
                <w:szCs w:val="20"/>
              </w:rPr>
            </w:pPr>
          </w:p>
          <w:p w14:paraId="5E886BBD" w14:textId="77777777" w:rsidR="00CE2D4A" w:rsidRPr="00D73B08" w:rsidRDefault="00CF34FC" w:rsidP="000B25B8">
            <w:pPr>
              <w:pBdr>
                <w:top w:val="nil"/>
                <w:left w:val="nil"/>
                <w:bottom w:val="nil"/>
                <w:right w:val="nil"/>
                <w:between w:val="nil"/>
              </w:pBdr>
              <w:jc w:val="both"/>
              <w:rPr>
                <w:rFonts w:ascii="Cambria" w:eastAsia="Times New Roman" w:hAnsi="Cambria" w:cs="Times New Roman"/>
                <w:color w:val="000000"/>
                <w:sz w:val="20"/>
                <w:szCs w:val="20"/>
                <w:lang w:val="en-US"/>
              </w:rPr>
            </w:pPr>
            <w:r w:rsidRPr="00D73B08">
              <w:rPr>
                <w:rFonts w:ascii="Cambria" w:eastAsia="Times New Roman" w:hAnsi="Cambria" w:cs="Times New Roman"/>
                <w:b/>
                <w:color w:val="000000"/>
                <w:sz w:val="20"/>
                <w:szCs w:val="20"/>
              </w:rPr>
              <w:t>Keyword:</w:t>
            </w:r>
            <w:r w:rsidRPr="00D73B08">
              <w:rPr>
                <w:rFonts w:ascii="Cambria" w:eastAsia="Times New Roman" w:hAnsi="Cambria" w:cs="Times New Roman"/>
                <w:i/>
                <w:color w:val="000000"/>
                <w:sz w:val="20"/>
                <w:szCs w:val="20"/>
              </w:rPr>
              <w:t xml:space="preserve"> </w:t>
            </w:r>
            <w:r w:rsidR="000B25B8" w:rsidRPr="00D73B08">
              <w:rPr>
                <w:rFonts w:ascii="Cambria" w:eastAsia="Times New Roman" w:hAnsi="Cambria" w:cs="Times New Roman"/>
                <w:color w:val="000000"/>
                <w:sz w:val="20"/>
                <w:szCs w:val="20"/>
                <w:lang w:val="en-US"/>
              </w:rPr>
              <w:t xml:space="preserve">ASI, </w:t>
            </w:r>
            <w:proofErr w:type="spellStart"/>
            <w:r w:rsidR="000B25B8" w:rsidRPr="00D73B08">
              <w:rPr>
                <w:rFonts w:ascii="Cambria" w:eastAsia="Times New Roman" w:hAnsi="Cambria" w:cs="Times New Roman"/>
                <w:color w:val="000000"/>
                <w:sz w:val="20"/>
                <w:szCs w:val="20"/>
                <w:lang w:val="en-US"/>
              </w:rPr>
              <w:t>Ikterus</w:t>
            </w:r>
            <w:proofErr w:type="spellEnd"/>
          </w:p>
        </w:tc>
      </w:tr>
      <w:tr w:rsidR="00CE2D4A" w:rsidRPr="00D73B08" w14:paraId="73F5FBD4" w14:textId="77777777" w:rsidTr="000F5B15">
        <w:trPr>
          <w:trHeight w:val="1725"/>
        </w:trPr>
        <w:tc>
          <w:tcPr>
            <w:tcW w:w="2693" w:type="dxa"/>
            <w:tcBorders>
              <w:top w:val="single" w:sz="4" w:space="0" w:color="000000"/>
              <w:bottom w:val="single" w:sz="4" w:space="0" w:color="000000"/>
            </w:tcBorders>
            <w:vAlign w:val="center"/>
          </w:tcPr>
          <w:p w14:paraId="5B9B14F4" w14:textId="77777777" w:rsidR="00CE2D4A" w:rsidRPr="00D73B08" w:rsidRDefault="00CF34FC">
            <w:pPr>
              <w:pBdr>
                <w:top w:val="nil"/>
                <w:left w:val="nil"/>
                <w:bottom w:val="nil"/>
                <w:right w:val="nil"/>
                <w:between w:val="nil"/>
              </w:pBdr>
              <w:jc w:val="right"/>
              <w:rPr>
                <w:rFonts w:ascii="Cambria" w:eastAsia="Times New Roman" w:hAnsi="Cambria" w:cs="Times New Roman"/>
                <w:color w:val="000000"/>
                <w:sz w:val="14"/>
                <w:szCs w:val="14"/>
              </w:rPr>
            </w:pPr>
            <w:r w:rsidRPr="00D73B08">
              <w:rPr>
                <w:rFonts w:ascii="Cambria" w:eastAsia="Times New Roman" w:hAnsi="Cambria" w:cs="Times New Roman"/>
                <w:color w:val="000000"/>
                <w:sz w:val="18"/>
                <w:szCs w:val="18"/>
              </w:rPr>
              <w:t xml:space="preserve"> </w:t>
            </w:r>
          </w:p>
          <w:p w14:paraId="677FC1BC" w14:textId="77777777" w:rsidR="00CE2D4A" w:rsidRPr="00D73B08" w:rsidRDefault="00CF34FC">
            <w:pPr>
              <w:pBdr>
                <w:top w:val="nil"/>
                <w:left w:val="nil"/>
                <w:bottom w:val="nil"/>
                <w:right w:val="nil"/>
                <w:between w:val="nil"/>
              </w:pBdr>
              <w:rPr>
                <w:rFonts w:ascii="Cambria" w:eastAsia="Times New Roman" w:hAnsi="Cambria" w:cs="Times New Roman"/>
                <w:color w:val="000000"/>
                <w:sz w:val="13"/>
                <w:szCs w:val="13"/>
              </w:rPr>
            </w:pPr>
            <w:r w:rsidRPr="00D73B08">
              <w:rPr>
                <w:rFonts w:ascii="Cambria" w:eastAsia="Arial Nova Light" w:hAnsi="Cambria" w:cs="Arial Nova Light"/>
                <w:noProof/>
                <w:color w:val="000000"/>
                <w:sz w:val="14"/>
                <w:szCs w:val="14"/>
              </w:rPr>
              <w:drawing>
                <wp:inline distT="0" distB="0" distL="0" distR="0" wp14:anchorId="7DACDCE2" wp14:editId="6BA2D1B8">
                  <wp:extent cx="838200" cy="298450"/>
                  <wp:effectExtent l="0" t="0" r="0" b="0"/>
                  <wp:docPr id="25" name="image1.png" descr="CC BY"/>
                  <wp:cNvGraphicFramePr/>
                  <a:graphic xmlns:a="http://schemas.openxmlformats.org/drawingml/2006/main">
                    <a:graphicData uri="http://schemas.openxmlformats.org/drawingml/2006/picture">
                      <pic:pic xmlns:pic="http://schemas.openxmlformats.org/drawingml/2006/picture">
                        <pic:nvPicPr>
                          <pic:cNvPr id="0" name="image1.png" descr="CC BY"/>
                          <pic:cNvPicPr preferRelativeResize="0"/>
                        </pic:nvPicPr>
                        <pic:blipFill>
                          <a:blip r:embed="rId17"/>
                          <a:srcRect/>
                          <a:stretch>
                            <a:fillRect/>
                          </a:stretch>
                        </pic:blipFill>
                        <pic:spPr>
                          <a:xfrm>
                            <a:off x="0" y="0"/>
                            <a:ext cx="838200" cy="298450"/>
                          </a:xfrm>
                          <a:prstGeom prst="rect">
                            <a:avLst/>
                          </a:prstGeom>
                          <a:ln/>
                        </pic:spPr>
                      </pic:pic>
                    </a:graphicData>
                  </a:graphic>
                </wp:inline>
              </w:drawing>
            </w:r>
          </w:p>
          <w:p w14:paraId="2B38351F" w14:textId="3240A515" w:rsidR="00CE2D4A" w:rsidRPr="00D73B08" w:rsidRDefault="00000000">
            <w:pPr>
              <w:pBdr>
                <w:top w:val="nil"/>
                <w:left w:val="nil"/>
                <w:bottom w:val="nil"/>
                <w:right w:val="nil"/>
                <w:between w:val="nil"/>
              </w:pBdr>
              <w:rPr>
                <w:rFonts w:ascii="Cambria" w:eastAsia="Times New Roman" w:hAnsi="Cambria" w:cs="Times New Roman"/>
                <w:b/>
                <w:color w:val="000000"/>
                <w:sz w:val="13"/>
                <w:szCs w:val="13"/>
              </w:rPr>
            </w:pPr>
            <w:hyperlink r:id="rId18">
              <w:r w:rsidR="00CF34FC" w:rsidRPr="00D73B08">
                <w:rPr>
                  <w:rFonts w:ascii="Cambria" w:eastAsia="Times New Roman" w:hAnsi="Cambria" w:cs="Times New Roman"/>
                  <w:b/>
                  <w:color w:val="000000"/>
                  <w:sz w:val="13"/>
                  <w:szCs w:val="13"/>
                  <w:u w:val="single"/>
                </w:rPr>
                <w:t xml:space="preserve">This work is licensed under Creative Commons Attribution 4.0 International. </w:t>
              </w:r>
            </w:hyperlink>
            <w:r w:rsidR="00CF34FC" w:rsidRPr="00D73B08">
              <w:rPr>
                <w:rFonts w:ascii="Cambria" w:eastAsia="Times New Roman" w:hAnsi="Cambria" w:cs="Times New Roman"/>
                <w:b/>
                <w:color w:val="000000"/>
                <w:sz w:val="13"/>
                <w:szCs w:val="13"/>
              </w:rPr>
              <w:t xml:space="preserve"> </w:t>
            </w:r>
          </w:p>
          <w:p w14:paraId="265AA85A" w14:textId="77777777" w:rsidR="00CE2D4A" w:rsidRPr="00D73B08" w:rsidRDefault="00000000">
            <w:pPr>
              <w:pBdr>
                <w:top w:val="nil"/>
                <w:left w:val="nil"/>
                <w:bottom w:val="nil"/>
                <w:right w:val="nil"/>
                <w:between w:val="nil"/>
              </w:pBdr>
              <w:rPr>
                <w:rFonts w:ascii="Cambria" w:eastAsia="Times New Roman" w:hAnsi="Cambria" w:cs="Times New Roman"/>
                <w:b/>
                <w:color w:val="0076F3"/>
                <w:sz w:val="13"/>
                <w:szCs w:val="13"/>
              </w:rPr>
            </w:pPr>
            <w:hyperlink r:id="rId19" w:history="1">
              <w:r w:rsidR="00277D24" w:rsidRPr="00D73B08">
                <w:rPr>
                  <w:rStyle w:val="Hyperlink"/>
                  <w:rFonts w:ascii="Cambria" w:eastAsia="Times New Roman" w:hAnsi="Cambria" w:cs="Times New Roman"/>
                  <w:b/>
                  <w:sz w:val="13"/>
                  <w:szCs w:val="13"/>
                </w:rPr>
                <w:t>http://doi.org/10.26594/register.v6i1.idarticle</w:t>
              </w:r>
            </w:hyperlink>
          </w:p>
        </w:tc>
        <w:tc>
          <w:tcPr>
            <w:tcW w:w="257" w:type="dxa"/>
            <w:vMerge/>
          </w:tcPr>
          <w:p w14:paraId="7EF9401C"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b/>
                <w:color w:val="0076F3"/>
                <w:sz w:val="13"/>
                <w:szCs w:val="13"/>
              </w:rPr>
            </w:pPr>
          </w:p>
        </w:tc>
        <w:tc>
          <w:tcPr>
            <w:tcW w:w="6688" w:type="dxa"/>
            <w:vMerge/>
            <w:tcBorders>
              <w:top w:val="single" w:sz="4" w:space="0" w:color="000000"/>
            </w:tcBorders>
          </w:tcPr>
          <w:p w14:paraId="3B1D73F3" w14:textId="77777777" w:rsidR="00CE2D4A" w:rsidRPr="00D73B08" w:rsidRDefault="00CE2D4A">
            <w:pPr>
              <w:widowControl w:val="0"/>
              <w:pBdr>
                <w:top w:val="nil"/>
                <w:left w:val="nil"/>
                <w:bottom w:val="nil"/>
                <w:right w:val="nil"/>
                <w:between w:val="nil"/>
              </w:pBdr>
              <w:spacing w:line="276" w:lineRule="auto"/>
              <w:rPr>
                <w:rFonts w:ascii="Cambria" w:eastAsia="Times New Roman" w:hAnsi="Cambria" w:cs="Times New Roman"/>
                <w:b/>
                <w:color w:val="0076F3"/>
                <w:sz w:val="13"/>
                <w:szCs w:val="13"/>
              </w:rPr>
            </w:pPr>
          </w:p>
        </w:tc>
      </w:tr>
    </w:tbl>
    <w:p w14:paraId="3ECAE9F4" w14:textId="77777777" w:rsidR="007D694A" w:rsidRPr="00D73B08" w:rsidRDefault="007D694A">
      <w:pPr>
        <w:rPr>
          <w:rFonts w:ascii="Cambria" w:eastAsia="Times New Roman" w:hAnsi="Cambria" w:cs="Times New Roman"/>
        </w:rPr>
      </w:pPr>
    </w:p>
    <w:p w14:paraId="097E0BE3" w14:textId="77777777" w:rsidR="007D694A" w:rsidRPr="00D73B08" w:rsidRDefault="00CF34FC" w:rsidP="007D694A">
      <w:pPr>
        <w:rPr>
          <w:rFonts w:ascii="Cambria" w:eastAsia="Times New Roman" w:hAnsi="Cambria" w:cs="Times New Roman"/>
          <w:b/>
          <w:sz w:val="22"/>
          <w:szCs w:val="22"/>
        </w:rPr>
      </w:pPr>
      <w:r w:rsidRPr="00D73B08">
        <w:rPr>
          <w:rFonts w:ascii="Cambria" w:eastAsia="Times New Roman" w:hAnsi="Cambria" w:cs="Times New Roman"/>
          <w:b/>
          <w:sz w:val="22"/>
          <w:szCs w:val="22"/>
        </w:rPr>
        <w:t>1. Introduction</w:t>
      </w:r>
    </w:p>
    <w:p w14:paraId="439AB990" w14:textId="104F63EB" w:rsidR="00847984" w:rsidRPr="00D73B08" w:rsidRDefault="007D694A" w:rsidP="00847984">
      <w:pPr>
        <w:ind w:left="284" w:firstLine="436"/>
        <w:jc w:val="both"/>
        <w:rPr>
          <w:rStyle w:val="y2iqfc"/>
          <w:rFonts w:ascii="Cambria" w:hAnsi="Cambria" w:cs="Times New Roman"/>
          <w:color w:val="202124"/>
          <w:sz w:val="22"/>
          <w:szCs w:val="22"/>
          <w:lang w:val="en"/>
        </w:rPr>
      </w:pPr>
      <w:r w:rsidRPr="00D73B08">
        <w:rPr>
          <w:rFonts w:ascii="Cambria" w:eastAsia="Times New Roman" w:hAnsi="Cambria" w:cs="Times New Roman"/>
          <w:color w:val="202124"/>
          <w:sz w:val="22"/>
          <w:szCs w:val="22"/>
          <w:lang w:val="en"/>
        </w:rPr>
        <w:t xml:space="preserve">Jaundice is a condition that often occurs in neonates. One of the causes of mortality in newborns is bilirubin encephalopathy which is the most severe complication of neonatal jaundice. Neonatal jaundice is one of the causes of neonatal death </w:t>
      </w:r>
      <w:r w:rsidR="003B2644" w:rsidRPr="00D73B08">
        <w:rPr>
          <w:rFonts w:ascii="Cambria" w:eastAsia="Times New Roman" w:hAnsi="Cambria" w:cs="Times New Roman"/>
          <w:color w:val="202124"/>
          <w:sz w:val="22"/>
          <w:szCs w:val="22"/>
          <w:lang w:val="en"/>
        </w:rPr>
        <w:fldChar w:fldCharType="begin" w:fldLock="1"/>
      </w:r>
      <w:r w:rsidR="003B2644" w:rsidRPr="00D73B08">
        <w:rPr>
          <w:rFonts w:ascii="Cambria" w:eastAsia="Times New Roman" w:hAnsi="Cambria" w:cs="Times New Roman"/>
          <w:color w:val="202124"/>
          <w:sz w:val="22"/>
          <w:szCs w:val="22"/>
          <w:lang w:val="en"/>
        </w:rPr>
        <w:instrText>ADDIN CSL_CITATION {"citationItems":[{"id":"ITEM-1","itemData":{"author":[{"dropping-particle":"","family":"Okta","given":"R.D","non-dropping-particle":"","parse-names":false,"suffix":""}],"id":"ITEM-1","issued":{"date-parts":[["2014"]]},"publisher":"CV Budi Utama","publisher-place":"Jakarta","title":"Buku Ajar Asuhan Kebidanan Neonatus Bayi Balita Untuk Para Bidan","type":"book"},"uris":["http://www.mendeley.com/documents/?uuid=53edaaaa-6a9e-44f5-8ce1-78e5df1bfee4"]}],"mendeley":{"formattedCitation":"(Okta, 2014)","plainTextFormattedCitation":"(Okta, 2014)","previouslyFormattedCitation":"(Okta, 2014)"},"properties":{"noteIndex":0},"schema":"https://github.com/citation-style-language/schema/raw/master/csl-citation.json"}</w:instrText>
      </w:r>
      <w:r w:rsidR="003B2644" w:rsidRPr="00D73B08">
        <w:rPr>
          <w:rFonts w:ascii="Cambria" w:eastAsia="Times New Roman" w:hAnsi="Cambria" w:cs="Times New Roman"/>
          <w:color w:val="202124"/>
          <w:sz w:val="22"/>
          <w:szCs w:val="22"/>
          <w:lang w:val="en"/>
        </w:rPr>
        <w:fldChar w:fldCharType="separate"/>
      </w:r>
      <w:r w:rsidR="003B2644" w:rsidRPr="00D73B08">
        <w:rPr>
          <w:rFonts w:ascii="Cambria" w:eastAsia="Times New Roman" w:hAnsi="Cambria" w:cs="Times New Roman"/>
          <w:noProof/>
          <w:color w:val="202124"/>
          <w:sz w:val="22"/>
          <w:szCs w:val="22"/>
          <w:lang w:val="en"/>
        </w:rPr>
        <w:t>(Okta, 2014)</w:t>
      </w:r>
      <w:r w:rsidR="003B2644" w:rsidRPr="00D73B08">
        <w:rPr>
          <w:rFonts w:ascii="Cambria" w:eastAsia="Times New Roman" w:hAnsi="Cambria" w:cs="Times New Roman"/>
          <w:color w:val="202124"/>
          <w:sz w:val="22"/>
          <w:szCs w:val="22"/>
          <w:lang w:val="en"/>
        </w:rPr>
        <w:fldChar w:fldCharType="end"/>
      </w:r>
      <w:r w:rsidR="003B2644" w:rsidRPr="00D73B08">
        <w:rPr>
          <w:rFonts w:ascii="Cambria" w:eastAsia="Times New Roman" w:hAnsi="Cambria" w:cs="Times New Roman"/>
          <w:color w:val="202124"/>
          <w:sz w:val="22"/>
          <w:szCs w:val="22"/>
          <w:lang w:val="en"/>
        </w:rPr>
        <w:t>.</w:t>
      </w:r>
      <w:r w:rsidR="00D01D7A" w:rsidRPr="00D73B08">
        <w:rPr>
          <w:rFonts w:ascii="Cambria" w:eastAsia="Times New Roman" w:hAnsi="Cambria" w:cs="Times New Roman"/>
          <w:color w:val="202124"/>
          <w:sz w:val="22"/>
          <w:szCs w:val="22"/>
          <w:lang w:val="en"/>
        </w:rPr>
        <w:t xml:space="preserve"> </w:t>
      </w:r>
      <w:r w:rsidRPr="00D73B08">
        <w:rPr>
          <w:rFonts w:ascii="Cambria" w:eastAsia="Times New Roman" w:hAnsi="Cambria" w:cs="Times New Roman"/>
          <w:color w:val="202124"/>
          <w:sz w:val="22"/>
          <w:szCs w:val="22"/>
          <w:lang w:val="en"/>
        </w:rPr>
        <w:t>Neonatal jaundice is a clinical condition in newborns which is characterized by yellow staining of the skin and sclera due to excessive accumulation of unconjugated bilirubin. Clinical jaundice will begin to appear in newborns when the blood bilirubin level is 5-7 mg/dl</w:t>
      </w:r>
      <w:r w:rsidR="00D01D7A" w:rsidRPr="00D73B08">
        <w:rPr>
          <w:rFonts w:ascii="Cambria" w:eastAsia="Times New Roman" w:hAnsi="Cambria" w:cs="Times New Roman"/>
          <w:color w:val="202124"/>
          <w:sz w:val="22"/>
          <w:szCs w:val="22"/>
          <w:lang w:val="en"/>
        </w:rPr>
        <w:t xml:space="preserve"> </w:t>
      </w:r>
      <w:r w:rsidR="00D01D7A" w:rsidRPr="00D73B08">
        <w:rPr>
          <w:rFonts w:ascii="Cambria" w:eastAsia="Times New Roman" w:hAnsi="Cambria" w:cs="Times New Roman"/>
          <w:color w:val="202124"/>
          <w:sz w:val="22"/>
          <w:szCs w:val="22"/>
          <w:lang w:val="en"/>
        </w:rPr>
        <w:fldChar w:fldCharType="begin" w:fldLock="1"/>
      </w:r>
      <w:r w:rsidR="00D01D7A" w:rsidRPr="00D73B08">
        <w:rPr>
          <w:rFonts w:ascii="Cambria" w:eastAsia="Times New Roman" w:hAnsi="Cambria" w:cs="Times New Roman"/>
          <w:color w:val="202124"/>
          <w:sz w:val="22"/>
          <w:szCs w:val="22"/>
          <w:lang w:val="en"/>
        </w:rPr>
        <w:instrText>ADDIN CSL_CITATION {"citationItems":[{"id":"ITEM-1","itemData":{"author":[{"dropping-particle":"","family":"F.B. Monika","given":"","non-dropping-particle":"","parse-names":false,"suffix":""}],"id":"ITEM-1","issued":{"date-parts":[["2014"]]},"publisher":"PT Mizan Publika","publisher-place":"Jakarta","title":"Buku pintar ASI dan menyusui. Jakarta","type":"book"},"uris":["http://www.mendeley.com/documents/?uuid=3195bb5c-b271-4671-9537-be925d175b76"]}],"mendeley":{"formattedCitation":"(F.B. Monika, 2014)","plainTextFormattedCitation":"(F.B. Monika, 2014)","previouslyFormattedCitation":"(F.B. Monika, 2014)"},"properties":{"noteIndex":0},"schema":"https://github.com/citation-style-language/schema/raw/master/csl-citation.json"}</w:instrText>
      </w:r>
      <w:r w:rsidR="00D01D7A" w:rsidRPr="00D73B08">
        <w:rPr>
          <w:rFonts w:ascii="Cambria" w:eastAsia="Times New Roman" w:hAnsi="Cambria" w:cs="Times New Roman"/>
          <w:color w:val="202124"/>
          <w:sz w:val="22"/>
          <w:szCs w:val="22"/>
          <w:lang w:val="en"/>
        </w:rPr>
        <w:fldChar w:fldCharType="separate"/>
      </w:r>
      <w:r w:rsidR="00D01D7A" w:rsidRPr="00D73B08">
        <w:rPr>
          <w:rFonts w:ascii="Cambria" w:eastAsia="Times New Roman" w:hAnsi="Cambria" w:cs="Times New Roman"/>
          <w:noProof/>
          <w:color w:val="202124"/>
          <w:sz w:val="22"/>
          <w:szCs w:val="22"/>
          <w:lang w:val="en"/>
        </w:rPr>
        <w:t>(F.B. Monika, 2014)</w:t>
      </w:r>
      <w:r w:rsidR="00D01D7A" w:rsidRPr="00D73B08">
        <w:rPr>
          <w:rFonts w:ascii="Cambria" w:eastAsia="Times New Roman" w:hAnsi="Cambria" w:cs="Times New Roman"/>
          <w:color w:val="202124"/>
          <w:sz w:val="22"/>
          <w:szCs w:val="22"/>
          <w:lang w:val="en"/>
        </w:rPr>
        <w:fldChar w:fldCharType="end"/>
      </w:r>
      <w:r w:rsidR="00D01D7A" w:rsidRPr="00D73B08">
        <w:rPr>
          <w:rFonts w:ascii="Cambria" w:eastAsia="Times New Roman" w:hAnsi="Cambria" w:cs="Times New Roman"/>
          <w:color w:val="202124"/>
          <w:sz w:val="22"/>
          <w:szCs w:val="22"/>
          <w:lang w:val="en"/>
        </w:rPr>
        <w:t xml:space="preserve">. </w:t>
      </w:r>
      <w:r w:rsidRPr="00D73B08">
        <w:rPr>
          <w:rFonts w:ascii="Cambria" w:eastAsia="Times New Roman" w:hAnsi="Cambria" w:cs="Times New Roman"/>
          <w:color w:val="202124"/>
          <w:sz w:val="22"/>
          <w:szCs w:val="22"/>
          <w:lang w:val="en"/>
        </w:rPr>
        <w:t>The causes of increased levels of bilirubin in the blood are hemolysis, rhesus disease, ABO incompatibility, G6PD deficiency, breastfeeding, gestational age, birth weight</w:t>
      </w:r>
      <w:r w:rsidR="00AC001C" w:rsidRPr="00D73B08">
        <w:rPr>
          <w:rFonts w:ascii="Cambria" w:eastAsia="Times New Roman" w:hAnsi="Cambria" w:cs="Times New Roman"/>
          <w:color w:val="202124"/>
          <w:sz w:val="22"/>
          <w:szCs w:val="22"/>
          <w:lang w:val="en"/>
        </w:rPr>
        <w:t>,</w:t>
      </w:r>
      <w:r w:rsidRPr="00D73B08">
        <w:rPr>
          <w:rFonts w:ascii="Cambria" w:eastAsia="Times New Roman" w:hAnsi="Cambria" w:cs="Times New Roman"/>
          <w:color w:val="202124"/>
          <w:sz w:val="22"/>
          <w:szCs w:val="22"/>
          <w:lang w:val="en"/>
        </w:rPr>
        <w:t xml:space="preserve"> and asphyxia</w:t>
      </w:r>
      <w:r w:rsidR="00D01D7A" w:rsidRPr="00D73B08">
        <w:rPr>
          <w:rFonts w:ascii="Cambria" w:eastAsia="Times New Roman" w:hAnsi="Cambria" w:cs="Times New Roman"/>
          <w:color w:val="202124"/>
          <w:sz w:val="22"/>
          <w:szCs w:val="22"/>
          <w:lang w:val="en"/>
        </w:rPr>
        <w:t xml:space="preserve"> </w:t>
      </w:r>
      <w:r w:rsidR="00D01D7A" w:rsidRPr="00D73B08">
        <w:rPr>
          <w:rFonts w:ascii="Cambria" w:eastAsia="Times New Roman" w:hAnsi="Cambria" w:cs="Times New Roman"/>
          <w:color w:val="202124"/>
          <w:sz w:val="22"/>
          <w:szCs w:val="22"/>
          <w:lang w:val="en"/>
        </w:rPr>
        <w:fldChar w:fldCharType="begin" w:fldLock="1"/>
      </w:r>
      <w:r w:rsidR="00D01D7A" w:rsidRPr="00D73B08">
        <w:rPr>
          <w:rFonts w:ascii="Cambria" w:eastAsia="Times New Roman" w:hAnsi="Cambria" w:cs="Times New Roman"/>
          <w:color w:val="202124"/>
          <w:sz w:val="22"/>
          <w:szCs w:val="22"/>
          <w:lang w:val="en"/>
        </w:rPr>
        <w:instrText>ADDIN CSL_CITATION {"citationItems":[{"id":"ITEM-1","itemData":{"abstract":"Latar Belakang: Setiap ibu nifas yang mendapat luka perineum akan mengalami rasa nyeri. Rasa nyeri ini menimbulkan dampak yang tidak menyenangkan seperti kesakitan dan rasa takut untuk bergerak yang dapat mengakibatkan masalah seperti sub involusi uterus, pengeluaran lochea tidak lancar, dan perdarahan pascapartum. Salah satu metode sederhana untuk mengurangi nyeri yaitu memberikan kompres dingin. Penelitian ini bertujuan untuk menganalisis pengaruh kompres dingin terhadap pengurangan nyeri luka perineum pada ibu nifas. Digunakan desain penelitian pra-eksperimental dengan rancangan one group pre test–post test design. Populasinya adalah seluruh ibu nifas dengan luka perineum 24 orang. Pengambilan sampel dilakukan secara consecutive sampling sebanyak 20 orang, dengan menggunakan lembar observasi dan perlakuan berupa kompres dingin. Uji yang digunakan adalah wilcoxon dengan tingkat kemaknaan p = 0,05. Hasil penelitian sebelum diberikan perlakuan kompres dingin sebagian besar Responsden mengalami nyeri sedang 12 (60%), nyeri ringan dan berat 4 (20%) dan setelah diberikan perlakuan kompres dingin sebagian besar Responsden mengalami nyeri ringan 15 (75%), nyeri sedang 4 (20%) serta 1 (5%) yang mengalami nyeri berat. Dari hasil perhitungan dengan menggunakan uji Wilcoxon didapatkan Whitung lebih kecil Wtabel maka H0 ditolak artinya ada pengaruh kompres dingin terhadap pengurangan nyeri luka perineum pada ibu nifas. Kesimpulan: Pemberian kompres dingin merupakan alternatif lain mengurangi nyeri selain dengan memakai obat-obatan karena menimbulkan efek analgetik dengan memperlambat kecepatan hantaran saraf sehingga impuls nyeri yang mencapai otak lebih sedikit.","author":[{"dropping-particle":"","family":"Rahmawati","given":"E","non-dropping-particle":"","parse-names":false,"suffix":""}],"container-title":"Sain Med","id":"ITEM-1","issued":{"date-parts":[["2013"]]},"title":"Pengaruh Kompres Dingin Terhadap Pengurangan Nyeri Luka Perineum Pada Ibu Nifas di BPS Siti Alfirdaus Kingking Kabupaten Tuban","type":"article-journal"},"uris":["http://www.mendeley.com/documents/?uuid=7a73865b-e55a-4b10-b48c-937ac754062b"]}],"mendeley":{"formattedCitation":"(Rahmawati, 2013)","plainTextFormattedCitation":"(Rahmawati, 2013)","previouslyFormattedCitation":"(Rahmawati, 2013)"},"properties":{"noteIndex":0},"schema":"https://github.com/citation-style-language/schema/raw/master/csl-citation.json"}</w:instrText>
      </w:r>
      <w:r w:rsidR="00D01D7A" w:rsidRPr="00D73B08">
        <w:rPr>
          <w:rFonts w:ascii="Cambria" w:eastAsia="Times New Roman" w:hAnsi="Cambria" w:cs="Times New Roman"/>
          <w:color w:val="202124"/>
          <w:sz w:val="22"/>
          <w:szCs w:val="22"/>
          <w:lang w:val="en"/>
        </w:rPr>
        <w:fldChar w:fldCharType="separate"/>
      </w:r>
      <w:r w:rsidR="00D01D7A" w:rsidRPr="00D73B08">
        <w:rPr>
          <w:rFonts w:ascii="Cambria" w:eastAsia="Times New Roman" w:hAnsi="Cambria" w:cs="Times New Roman"/>
          <w:noProof/>
          <w:color w:val="202124"/>
          <w:sz w:val="22"/>
          <w:szCs w:val="22"/>
          <w:lang w:val="en"/>
        </w:rPr>
        <w:t>(Rahmawati, 2013)</w:t>
      </w:r>
      <w:r w:rsidR="00D01D7A" w:rsidRPr="00D73B08">
        <w:rPr>
          <w:rFonts w:ascii="Cambria" w:eastAsia="Times New Roman" w:hAnsi="Cambria" w:cs="Times New Roman"/>
          <w:color w:val="202124"/>
          <w:sz w:val="22"/>
          <w:szCs w:val="22"/>
          <w:lang w:val="en"/>
        </w:rPr>
        <w:fldChar w:fldCharType="end"/>
      </w:r>
      <w:r w:rsidR="00D01D7A" w:rsidRPr="00D73B08">
        <w:rPr>
          <w:rFonts w:ascii="Cambria" w:eastAsia="Times New Roman"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Based on the World Health Organization (WHO</w:t>
      </w:r>
      <w:r w:rsidRPr="00D73B08">
        <w:rPr>
          <w:rStyle w:val="y2iqfc"/>
          <w:rFonts w:ascii="Cambria" w:hAnsi="Cambria" w:cs="Times New Roman"/>
          <w:color w:val="FF0000"/>
          <w:sz w:val="22"/>
          <w:szCs w:val="22"/>
          <w:lang w:val="en"/>
        </w:rPr>
        <w:t xml:space="preserve">) </w:t>
      </w:r>
      <w:r w:rsidR="000925E9" w:rsidRPr="00D73B08">
        <w:rPr>
          <w:rStyle w:val="y2iqfc"/>
          <w:rFonts w:ascii="Cambria" w:hAnsi="Cambria" w:cs="Times New Roman"/>
          <w:color w:val="FF0000"/>
          <w:sz w:val="22"/>
          <w:szCs w:val="22"/>
          <w:lang w:val="en"/>
        </w:rPr>
        <w:t>Materna</w:t>
      </w:r>
      <w:r w:rsidR="00F2435A" w:rsidRPr="00D73B08">
        <w:rPr>
          <w:rStyle w:val="y2iqfc"/>
          <w:rFonts w:ascii="Cambria" w:hAnsi="Cambria" w:cs="Times New Roman"/>
          <w:color w:val="FF0000"/>
          <w:sz w:val="22"/>
          <w:szCs w:val="22"/>
          <w:lang w:val="en"/>
        </w:rPr>
        <w:t>l</w:t>
      </w:r>
      <w:r w:rsidR="000925E9" w:rsidRPr="00D73B08">
        <w:rPr>
          <w:rStyle w:val="y2iqfc"/>
          <w:rFonts w:ascii="Cambria" w:hAnsi="Cambria" w:cs="Times New Roman"/>
          <w:color w:val="FF0000"/>
          <w:sz w:val="22"/>
          <w:szCs w:val="22"/>
          <w:lang w:val="en"/>
        </w:rPr>
        <w:t xml:space="preserve"> Mortality Rate (AKI) </w:t>
      </w:r>
      <w:r w:rsidRPr="00D73B08">
        <w:rPr>
          <w:rStyle w:val="y2iqfc"/>
          <w:rFonts w:ascii="Cambria" w:hAnsi="Cambria" w:cs="Times New Roman"/>
          <w:color w:val="202124"/>
          <w:sz w:val="22"/>
          <w:szCs w:val="22"/>
          <w:lang w:val="en"/>
        </w:rPr>
        <w:t>globally which is the Infant Mortality Rate 19 per 1000 KH. This figure is still quite far from the SDGs (Sustainable Development Goals) target which is targeted in 2030, namely IMR 12 per 1000 live births</w:t>
      </w:r>
      <w:r w:rsidR="00D01D7A" w:rsidRPr="00D73B08">
        <w:rPr>
          <w:rStyle w:val="y2iqfc"/>
          <w:rFonts w:ascii="Cambria" w:hAnsi="Cambria" w:cs="Times New Roman"/>
          <w:color w:val="202124"/>
          <w:sz w:val="22"/>
          <w:szCs w:val="22"/>
          <w:lang w:val="en"/>
        </w:rPr>
        <w:t xml:space="preserve"> </w:t>
      </w:r>
      <w:r w:rsidR="00D01D7A" w:rsidRPr="00D73B08">
        <w:rPr>
          <w:rStyle w:val="y2iqfc"/>
          <w:rFonts w:ascii="Cambria" w:hAnsi="Cambria" w:cs="Times New Roman"/>
          <w:color w:val="202124"/>
          <w:sz w:val="22"/>
          <w:szCs w:val="22"/>
          <w:lang w:val="en"/>
        </w:rPr>
        <w:fldChar w:fldCharType="begin" w:fldLock="1"/>
      </w:r>
      <w:r w:rsidR="00D01D7A" w:rsidRPr="00D73B08">
        <w:rPr>
          <w:rStyle w:val="y2iqfc"/>
          <w:rFonts w:ascii="Cambria" w:hAnsi="Cambria" w:cs="Times New Roman"/>
          <w:color w:val="202124"/>
          <w:sz w:val="22"/>
          <w:szCs w:val="22"/>
          <w:lang w:val="en"/>
        </w:rPr>
        <w:instrText>ADDIN CSL_CITATION {"citationItems":[{"id":"ITEM-1","itemData":{"author":[{"dropping-particle":"","family":"WHO","given":"","non-dropping-particle":"","parse-names":false,"suffix":""}],"id":"ITEM-1","issued":{"date-parts":[["2017"]]},"publisher-place":"Jakarta : DepKes","title":"Angka Kematian Ibu dan Bayi","type":"report"},"uris":["http://www.mendeley.com/documents/?uuid=32756e1a-f8bf-4b86-911d-ed9e38cea530"]}],"mendeley":{"formattedCitation":"(WHO, 2017)","plainTextFormattedCitation":"(WHO, 2017)","previouslyFormattedCitation":"(WHO, 2017)"},"properties":{"noteIndex":0},"schema":"https://github.com/citation-style-language/schema/raw/master/csl-citation.json"}</w:instrText>
      </w:r>
      <w:r w:rsidR="00D01D7A" w:rsidRPr="00D73B08">
        <w:rPr>
          <w:rStyle w:val="y2iqfc"/>
          <w:rFonts w:ascii="Cambria" w:hAnsi="Cambria" w:cs="Times New Roman"/>
          <w:color w:val="202124"/>
          <w:sz w:val="22"/>
          <w:szCs w:val="22"/>
          <w:lang w:val="en"/>
        </w:rPr>
        <w:fldChar w:fldCharType="separate"/>
      </w:r>
      <w:r w:rsidR="00D01D7A" w:rsidRPr="00D73B08">
        <w:rPr>
          <w:rStyle w:val="y2iqfc"/>
          <w:rFonts w:ascii="Cambria" w:hAnsi="Cambria" w:cs="Times New Roman"/>
          <w:noProof/>
          <w:color w:val="202124"/>
          <w:sz w:val="22"/>
          <w:szCs w:val="22"/>
          <w:lang w:val="en"/>
        </w:rPr>
        <w:t>(WHO, 2017)</w:t>
      </w:r>
      <w:r w:rsidR="00D01D7A" w:rsidRPr="00D73B08">
        <w:rPr>
          <w:rStyle w:val="y2iqfc"/>
          <w:rFonts w:ascii="Cambria" w:hAnsi="Cambria" w:cs="Times New Roman"/>
          <w:color w:val="202124"/>
          <w:sz w:val="22"/>
          <w:szCs w:val="22"/>
          <w:lang w:val="en"/>
        </w:rPr>
        <w:fldChar w:fldCharType="end"/>
      </w:r>
      <w:r w:rsidRPr="00D73B08">
        <w:rPr>
          <w:rStyle w:val="y2iqfc"/>
          <w:rFonts w:ascii="Cambria" w:hAnsi="Cambria" w:cs="Times New Roman"/>
          <w:color w:val="202124"/>
          <w:sz w:val="22"/>
          <w:szCs w:val="22"/>
          <w:lang w:val="en"/>
        </w:rPr>
        <w:t xml:space="preserve">. </w:t>
      </w:r>
    </w:p>
    <w:p w14:paraId="21CDA8B3" w14:textId="1656440B" w:rsidR="00847984" w:rsidRPr="00D73B08" w:rsidRDefault="007D694A" w:rsidP="00847984">
      <w:pPr>
        <w:ind w:left="284" w:firstLine="436"/>
        <w:jc w:val="both"/>
        <w:rPr>
          <w:rStyle w:val="y2iqfc"/>
          <w:rFonts w:ascii="Cambria" w:eastAsia="Times New Roman" w:hAnsi="Cambria" w:cs="Times New Roman"/>
          <w:b/>
          <w:sz w:val="22"/>
          <w:szCs w:val="22"/>
        </w:rPr>
      </w:pPr>
      <w:r w:rsidRPr="00D73B08">
        <w:rPr>
          <w:rStyle w:val="y2iqfc"/>
          <w:rFonts w:ascii="Cambria" w:hAnsi="Cambria" w:cs="Times New Roman"/>
          <w:color w:val="202124"/>
          <w:sz w:val="22"/>
          <w:szCs w:val="22"/>
          <w:lang w:val="en"/>
        </w:rPr>
        <w:t>The results of the 2015 Ministry of Health report that the causes of death for newborns 0–6 days in Indonesia were respiratory disorders 36.9%, prematurity 32.4%, sepsis 12%, hypothermia 6.8%, blood disorders/icterus 6.6%</w:t>
      </w:r>
      <w:r w:rsidR="00AC001C" w:rsidRPr="00D73B08">
        <w:rPr>
          <w:rStyle w:val="y2iqfc"/>
          <w:rFonts w:ascii="Cambria" w:hAnsi="Cambria" w:cs="Times New Roman"/>
          <w:color w:val="202124"/>
          <w:sz w:val="22"/>
          <w:szCs w:val="22"/>
          <w:lang w:val="en"/>
        </w:rPr>
        <w:t>, etc</w:t>
      </w:r>
      <w:r w:rsidRPr="00D73B08">
        <w:rPr>
          <w:rStyle w:val="y2iqfc"/>
          <w:rFonts w:ascii="Cambria" w:hAnsi="Cambria" w:cs="Times New Roman"/>
          <w:color w:val="202124"/>
          <w:sz w:val="22"/>
          <w:szCs w:val="22"/>
          <w:lang w:val="en"/>
        </w:rPr>
        <w:t xml:space="preserve">. Various causes of </w:t>
      </w:r>
      <w:r w:rsidR="00AC001C" w:rsidRPr="00D73B08">
        <w:rPr>
          <w:rStyle w:val="y2iqfc"/>
          <w:rFonts w:ascii="Cambria" w:hAnsi="Cambria" w:cs="Times New Roman"/>
          <w:color w:val="202124"/>
          <w:sz w:val="22"/>
          <w:szCs w:val="22"/>
          <w:lang w:val="en"/>
        </w:rPr>
        <w:t xml:space="preserve">the </w:t>
      </w:r>
      <w:r w:rsidRPr="00D73B08">
        <w:rPr>
          <w:rStyle w:val="y2iqfc"/>
          <w:rFonts w:ascii="Cambria" w:hAnsi="Cambria" w:cs="Times New Roman"/>
          <w:color w:val="202124"/>
          <w:sz w:val="22"/>
          <w:szCs w:val="22"/>
          <w:lang w:val="en"/>
        </w:rPr>
        <w:t xml:space="preserve">high </w:t>
      </w:r>
      <w:r w:rsidRPr="00D73B08">
        <w:rPr>
          <w:rStyle w:val="y2iqfc"/>
          <w:rFonts w:ascii="Cambria" w:hAnsi="Cambria" w:cs="Times New Roman"/>
          <w:color w:val="FF0000"/>
          <w:sz w:val="22"/>
          <w:szCs w:val="22"/>
          <w:lang w:val="en"/>
        </w:rPr>
        <w:t>I</w:t>
      </w:r>
      <w:r w:rsidR="000925E9" w:rsidRPr="00D73B08">
        <w:rPr>
          <w:rStyle w:val="y2iqfc"/>
          <w:rFonts w:ascii="Cambria" w:hAnsi="Cambria" w:cs="Times New Roman"/>
          <w:color w:val="FF0000"/>
          <w:sz w:val="22"/>
          <w:szCs w:val="22"/>
          <w:lang w:val="en"/>
        </w:rPr>
        <w:t xml:space="preserve">nfant Mortality Rate </w:t>
      </w:r>
      <w:r w:rsidR="000925E9" w:rsidRPr="00D73B08">
        <w:rPr>
          <w:rStyle w:val="y2iqfc"/>
          <w:rFonts w:ascii="Cambria" w:hAnsi="Cambria" w:cs="Times New Roman"/>
          <w:color w:val="202124"/>
          <w:sz w:val="22"/>
          <w:szCs w:val="22"/>
          <w:lang w:val="en"/>
        </w:rPr>
        <w:t>(IMR) i</w:t>
      </w:r>
      <w:r w:rsidRPr="00D73B08">
        <w:rPr>
          <w:rStyle w:val="y2iqfc"/>
          <w:rFonts w:ascii="Cambria" w:hAnsi="Cambria" w:cs="Times New Roman"/>
          <w:color w:val="202124"/>
          <w:sz w:val="22"/>
          <w:szCs w:val="22"/>
          <w:lang w:val="en"/>
        </w:rPr>
        <w:t>n Indonesia, 6.6% of them are the result of jaundice which has the potential to become bilirubin encephalopathy (better known as Kern Jaundice). Indonesia is now ranked fifth in the country with the highest infant mortality rate in the world. One of the highest causes of infant mortality in Indonesia is due to jaundice, which is 660,000 per year and the estimated incidence is 230,000 new cases per year. The number of deaths due to jaundice in infants is 61,000 deaths per year</w:t>
      </w:r>
      <w:r w:rsidR="00D01D7A" w:rsidRPr="00D73B08">
        <w:rPr>
          <w:rStyle w:val="y2iqfc"/>
          <w:rFonts w:ascii="Cambria" w:hAnsi="Cambria" w:cs="Times New Roman"/>
          <w:color w:val="202124"/>
          <w:sz w:val="22"/>
          <w:szCs w:val="22"/>
          <w:lang w:val="en"/>
        </w:rPr>
        <w:t xml:space="preserve"> </w:t>
      </w:r>
      <w:r w:rsidR="00D01D7A" w:rsidRPr="00D73B08">
        <w:rPr>
          <w:rStyle w:val="y2iqfc"/>
          <w:rFonts w:ascii="Cambria" w:hAnsi="Cambria" w:cs="Times New Roman"/>
          <w:color w:val="202124"/>
          <w:sz w:val="22"/>
          <w:szCs w:val="22"/>
          <w:lang w:val="en"/>
        </w:rPr>
        <w:fldChar w:fldCharType="begin" w:fldLock="1"/>
      </w:r>
      <w:r w:rsidR="004D22E2" w:rsidRPr="00D73B08">
        <w:rPr>
          <w:rStyle w:val="y2iqfc"/>
          <w:rFonts w:ascii="Cambria" w:hAnsi="Cambria" w:cs="Times New Roman"/>
          <w:color w:val="202124"/>
          <w:sz w:val="22"/>
          <w:szCs w:val="22"/>
          <w:lang w:val="en"/>
        </w:rPr>
        <w:instrText>ADDIN CSL_CITATION {"citationItems":[{"id":"ITEM-1","itemData":{"author":[{"dropping-particle":"","family":"Kemenkes","given":"Kesehatan","non-dropping-particle":"","parse-names":false,"suffix":""}],"id":"ITEM-1","issued":{"date-parts":[["2016"]]},"publisher-place":"Jakarta : KemenKes RI","title":"Pusat Data Dan Informasi Profil Kesehatan Indonesia","type":"report"},"uris":["http://www.mendeley.com/documents/?uuid=8f8b94fb-77f6-46ed-9363-cd7f8fef1a22"]}],"mendeley":{"formattedCitation":"(Kemenkes, 2016)","plainTextFormattedCitation":"(Kemenkes, 2016)","previouslyFormattedCitation":"(Kemenkes, 2016)"},"properties":{"noteIndex":0},"schema":"https://github.com/citation-style-language/schema/raw/master/csl-citation.json"}</w:instrText>
      </w:r>
      <w:r w:rsidR="00D01D7A" w:rsidRPr="00D73B08">
        <w:rPr>
          <w:rStyle w:val="y2iqfc"/>
          <w:rFonts w:ascii="Cambria" w:hAnsi="Cambria" w:cs="Times New Roman"/>
          <w:color w:val="202124"/>
          <w:sz w:val="22"/>
          <w:szCs w:val="22"/>
          <w:lang w:val="en"/>
        </w:rPr>
        <w:fldChar w:fldCharType="separate"/>
      </w:r>
      <w:r w:rsidR="00D01D7A" w:rsidRPr="00D73B08">
        <w:rPr>
          <w:rStyle w:val="y2iqfc"/>
          <w:rFonts w:ascii="Cambria" w:hAnsi="Cambria" w:cs="Times New Roman"/>
          <w:noProof/>
          <w:color w:val="202124"/>
          <w:sz w:val="22"/>
          <w:szCs w:val="22"/>
          <w:lang w:val="en"/>
        </w:rPr>
        <w:t>(Kemenkes, 2016)</w:t>
      </w:r>
      <w:r w:rsidR="00D01D7A" w:rsidRPr="00D73B08">
        <w:rPr>
          <w:rStyle w:val="y2iqfc"/>
          <w:rFonts w:ascii="Cambria" w:hAnsi="Cambria" w:cs="Times New Roman"/>
          <w:color w:val="202124"/>
          <w:sz w:val="22"/>
          <w:szCs w:val="22"/>
          <w:lang w:val="en"/>
        </w:rPr>
        <w:fldChar w:fldCharType="end"/>
      </w:r>
      <w:r w:rsidR="00D01D7A" w:rsidRPr="00D73B08">
        <w:rPr>
          <w:rStyle w:val="y2iqfc"/>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 xml:space="preserve">In Indonesia, according to data </w:t>
      </w:r>
      <w:r w:rsidR="00AC001C" w:rsidRPr="00D73B08">
        <w:rPr>
          <w:rStyle w:val="y2iqfc"/>
          <w:rFonts w:ascii="Cambria" w:hAnsi="Cambria" w:cs="Times New Roman"/>
          <w:color w:val="202124"/>
          <w:sz w:val="22"/>
          <w:szCs w:val="22"/>
          <w:lang w:val="en"/>
        </w:rPr>
        <w:t>from</w:t>
      </w:r>
      <w:r w:rsidRPr="00D73B08">
        <w:rPr>
          <w:rStyle w:val="y2iqfc"/>
          <w:rFonts w:ascii="Cambria" w:hAnsi="Cambria" w:cs="Times New Roman"/>
          <w:color w:val="202124"/>
          <w:sz w:val="22"/>
          <w:szCs w:val="22"/>
          <w:lang w:val="en"/>
        </w:rPr>
        <w:t xml:space="preserve"> one hospital, namely in RSUD. Dr. </w:t>
      </w:r>
      <w:proofErr w:type="spellStart"/>
      <w:r w:rsidRPr="00D73B08">
        <w:rPr>
          <w:rStyle w:val="y2iqfc"/>
          <w:rFonts w:ascii="Cambria" w:hAnsi="Cambria" w:cs="Times New Roman"/>
          <w:color w:val="202124"/>
          <w:sz w:val="22"/>
          <w:szCs w:val="22"/>
          <w:lang w:val="en"/>
        </w:rPr>
        <w:t>Soetomo</w:t>
      </w:r>
      <w:proofErr w:type="spellEnd"/>
      <w:r w:rsidRPr="00D73B08">
        <w:rPr>
          <w:rStyle w:val="y2iqfc"/>
          <w:rFonts w:ascii="Cambria" w:hAnsi="Cambria" w:cs="Times New Roman"/>
          <w:color w:val="202124"/>
          <w:sz w:val="22"/>
          <w:szCs w:val="22"/>
          <w:lang w:val="en"/>
        </w:rPr>
        <w:t xml:space="preserve"> showed an increase in the incidence of neonatal jaundice, in 2012 there were 380 cases, in 2013 there were 392 cases of neonatal jaundice, and in 2018, there were 395 cases of neonatal jaundice. Newborns (</w:t>
      </w:r>
      <w:proofErr w:type="spellStart"/>
      <w:r w:rsidRPr="00D73B08">
        <w:rPr>
          <w:rStyle w:val="y2iqfc"/>
          <w:rFonts w:ascii="Cambria" w:hAnsi="Cambria" w:cs="Times New Roman"/>
          <w:color w:val="202124"/>
          <w:sz w:val="22"/>
          <w:szCs w:val="22"/>
          <w:lang w:val="en"/>
        </w:rPr>
        <w:t>BBL</w:t>
      </w:r>
      <w:r w:rsidR="00AC001C" w:rsidRPr="00D73B08">
        <w:rPr>
          <w:rStyle w:val="y2iqfc"/>
          <w:rFonts w:ascii="Cambria" w:hAnsi="Cambria" w:cs="Times New Roman"/>
          <w:color w:val="202124"/>
          <w:sz w:val="22"/>
          <w:szCs w:val="22"/>
          <w:lang w:val="en"/>
        </w:rPr>
        <w:t>are</w:t>
      </w:r>
      <w:r w:rsidRPr="00D73B08">
        <w:rPr>
          <w:rStyle w:val="y2iqfc"/>
          <w:rFonts w:ascii="Cambria" w:hAnsi="Cambria" w:cs="Times New Roman"/>
          <w:color w:val="202124"/>
          <w:sz w:val="22"/>
          <w:szCs w:val="22"/>
          <w:lang w:val="en"/>
        </w:rPr>
        <w:t>is</w:t>
      </w:r>
      <w:proofErr w:type="spellEnd"/>
      <w:r w:rsidRPr="00D73B08">
        <w:rPr>
          <w:rStyle w:val="y2iqfc"/>
          <w:rFonts w:ascii="Cambria" w:hAnsi="Cambria" w:cs="Times New Roman"/>
          <w:color w:val="202124"/>
          <w:sz w:val="22"/>
          <w:szCs w:val="22"/>
          <w:lang w:val="en"/>
        </w:rPr>
        <w:t xml:space="preserve"> about 50% in term infants and 75% in preterm infants (LBW). It is evident from </w:t>
      </w:r>
      <w:r w:rsidRPr="00D73B08">
        <w:rPr>
          <w:rStyle w:val="y2iqfc"/>
          <w:rFonts w:ascii="Cambria" w:hAnsi="Cambria" w:cs="Times New Roman"/>
          <w:color w:val="FF0000"/>
          <w:sz w:val="22"/>
          <w:szCs w:val="22"/>
          <w:lang w:val="en"/>
        </w:rPr>
        <w:t>the data obtained at RSUD Ibnu Sina Gresik in 20</w:t>
      </w:r>
      <w:r w:rsidR="00E13AF6" w:rsidRPr="00D73B08">
        <w:rPr>
          <w:rStyle w:val="y2iqfc"/>
          <w:rFonts w:ascii="Cambria" w:hAnsi="Cambria" w:cs="Times New Roman"/>
          <w:color w:val="FF0000"/>
          <w:sz w:val="22"/>
          <w:szCs w:val="22"/>
          <w:lang w:val="en"/>
        </w:rPr>
        <w:t>18</w:t>
      </w:r>
      <w:r w:rsidRPr="00D73B08">
        <w:rPr>
          <w:rStyle w:val="y2iqfc"/>
          <w:rFonts w:ascii="Cambria" w:hAnsi="Cambria" w:cs="Times New Roman"/>
          <w:color w:val="FF0000"/>
          <w:sz w:val="22"/>
          <w:szCs w:val="22"/>
          <w:lang w:val="en"/>
        </w:rPr>
        <w:t xml:space="preserve"> </w:t>
      </w:r>
      <w:r w:rsidR="00AC001C" w:rsidRPr="00D73B08">
        <w:rPr>
          <w:rStyle w:val="y2iqfc"/>
          <w:rFonts w:ascii="Cambria" w:hAnsi="Cambria" w:cs="Times New Roman"/>
          <w:color w:val="FF0000"/>
          <w:sz w:val="22"/>
          <w:szCs w:val="22"/>
          <w:lang w:val="en"/>
        </w:rPr>
        <w:t xml:space="preserve">that </w:t>
      </w:r>
      <w:r w:rsidRPr="00D73B08">
        <w:rPr>
          <w:rStyle w:val="y2iqfc"/>
          <w:rFonts w:ascii="Cambria" w:hAnsi="Cambria" w:cs="Times New Roman"/>
          <w:color w:val="FF0000"/>
          <w:sz w:val="22"/>
          <w:szCs w:val="22"/>
          <w:lang w:val="en"/>
        </w:rPr>
        <w:t xml:space="preserve">from </w:t>
      </w:r>
      <w:r w:rsidR="00E13AF6" w:rsidRPr="00D73B08">
        <w:rPr>
          <w:rStyle w:val="y2iqfc"/>
          <w:rFonts w:ascii="Cambria" w:hAnsi="Cambria" w:cs="Times New Roman"/>
          <w:color w:val="FF0000"/>
          <w:sz w:val="22"/>
          <w:szCs w:val="22"/>
          <w:lang w:val="en"/>
        </w:rPr>
        <w:t>417</w:t>
      </w:r>
      <w:r w:rsidRPr="00D73B08">
        <w:rPr>
          <w:rStyle w:val="y2iqfc"/>
          <w:rFonts w:ascii="Cambria" w:hAnsi="Cambria" w:cs="Times New Roman"/>
          <w:color w:val="FF0000"/>
          <w:sz w:val="22"/>
          <w:szCs w:val="22"/>
          <w:lang w:val="en"/>
        </w:rPr>
        <w:t xml:space="preserve"> babies born, 1</w:t>
      </w:r>
      <w:r w:rsidR="00E13AF6" w:rsidRPr="00D73B08">
        <w:rPr>
          <w:rStyle w:val="y2iqfc"/>
          <w:rFonts w:ascii="Cambria" w:hAnsi="Cambria" w:cs="Times New Roman"/>
          <w:color w:val="FF0000"/>
          <w:sz w:val="22"/>
          <w:szCs w:val="22"/>
          <w:lang w:val="en"/>
        </w:rPr>
        <w:t>51</w:t>
      </w:r>
      <w:r w:rsidRPr="00D73B08">
        <w:rPr>
          <w:rStyle w:val="y2iqfc"/>
          <w:rFonts w:ascii="Cambria" w:hAnsi="Cambria" w:cs="Times New Roman"/>
          <w:color w:val="FF0000"/>
          <w:sz w:val="22"/>
          <w:szCs w:val="22"/>
          <w:lang w:val="en"/>
        </w:rPr>
        <w:t xml:space="preserve"> babies (3</w:t>
      </w:r>
      <w:r w:rsidR="00E13AF6" w:rsidRPr="00D73B08">
        <w:rPr>
          <w:rStyle w:val="y2iqfc"/>
          <w:rFonts w:ascii="Cambria" w:hAnsi="Cambria" w:cs="Times New Roman"/>
          <w:color w:val="FF0000"/>
          <w:sz w:val="22"/>
          <w:szCs w:val="22"/>
          <w:lang w:val="en"/>
        </w:rPr>
        <w:t>4</w:t>
      </w:r>
      <w:r w:rsidRPr="00D73B08">
        <w:rPr>
          <w:rStyle w:val="y2iqfc"/>
          <w:rFonts w:ascii="Cambria" w:hAnsi="Cambria" w:cs="Times New Roman"/>
          <w:color w:val="FF0000"/>
          <w:sz w:val="22"/>
          <w:szCs w:val="22"/>
          <w:lang w:val="en"/>
        </w:rPr>
        <w:t xml:space="preserve">%) had </w:t>
      </w:r>
      <w:r w:rsidR="00AC001C" w:rsidRPr="00D73B08">
        <w:rPr>
          <w:rStyle w:val="y2iqfc"/>
          <w:rFonts w:ascii="Cambria" w:hAnsi="Cambria" w:cs="Times New Roman"/>
          <w:color w:val="FF0000"/>
          <w:sz w:val="22"/>
          <w:szCs w:val="22"/>
          <w:lang w:val="en"/>
        </w:rPr>
        <w:t>weight lightweight</w:t>
      </w:r>
      <w:r w:rsidRPr="00D73B08">
        <w:rPr>
          <w:rStyle w:val="y2iqfc"/>
          <w:rFonts w:ascii="Cambria" w:hAnsi="Cambria" w:cs="Times New Roman"/>
          <w:color w:val="FF0000"/>
          <w:sz w:val="22"/>
          <w:szCs w:val="22"/>
          <w:lang w:val="en"/>
        </w:rPr>
        <w:t>. Of the 1</w:t>
      </w:r>
      <w:r w:rsidR="00E13AF6" w:rsidRPr="00D73B08">
        <w:rPr>
          <w:rStyle w:val="y2iqfc"/>
          <w:rFonts w:ascii="Cambria" w:hAnsi="Cambria" w:cs="Times New Roman"/>
          <w:color w:val="FF0000"/>
          <w:sz w:val="22"/>
          <w:szCs w:val="22"/>
          <w:lang w:val="en"/>
        </w:rPr>
        <w:t>51</w:t>
      </w:r>
      <w:r w:rsidRPr="00D73B08">
        <w:rPr>
          <w:rStyle w:val="y2iqfc"/>
          <w:rFonts w:ascii="Cambria" w:hAnsi="Cambria" w:cs="Times New Roman"/>
          <w:color w:val="FF0000"/>
          <w:sz w:val="22"/>
          <w:szCs w:val="22"/>
          <w:lang w:val="en"/>
        </w:rPr>
        <w:t xml:space="preserve"> LBW, </w:t>
      </w:r>
      <w:r w:rsidR="00E13AF6" w:rsidRPr="00D73B08">
        <w:rPr>
          <w:rStyle w:val="y2iqfc"/>
          <w:rFonts w:ascii="Cambria" w:hAnsi="Cambria" w:cs="Times New Roman"/>
          <w:color w:val="FF0000"/>
          <w:sz w:val="22"/>
          <w:szCs w:val="22"/>
          <w:lang w:val="en"/>
        </w:rPr>
        <w:t>86</w:t>
      </w:r>
      <w:r w:rsidRPr="00D73B08">
        <w:rPr>
          <w:rStyle w:val="y2iqfc"/>
          <w:rFonts w:ascii="Cambria" w:hAnsi="Cambria" w:cs="Times New Roman"/>
          <w:color w:val="FF0000"/>
          <w:sz w:val="22"/>
          <w:szCs w:val="22"/>
          <w:lang w:val="en"/>
        </w:rPr>
        <w:t xml:space="preserve"> babies (5</w:t>
      </w:r>
      <w:r w:rsidR="00E13AF6" w:rsidRPr="00D73B08">
        <w:rPr>
          <w:rStyle w:val="y2iqfc"/>
          <w:rFonts w:ascii="Cambria" w:hAnsi="Cambria" w:cs="Times New Roman"/>
          <w:color w:val="FF0000"/>
          <w:sz w:val="22"/>
          <w:szCs w:val="22"/>
          <w:lang w:val="en"/>
        </w:rPr>
        <w:t>7</w:t>
      </w:r>
      <w:r w:rsidRPr="00D73B08">
        <w:rPr>
          <w:rStyle w:val="y2iqfc"/>
          <w:rFonts w:ascii="Cambria" w:hAnsi="Cambria" w:cs="Times New Roman"/>
          <w:color w:val="FF0000"/>
          <w:sz w:val="22"/>
          <w:szCs w:val="22"/>
          <w:lang w:val="en"/>
        </w:rPr>
        <w:t xml:space="preserve">%) had jaundice. The incidence of jaundice in Dr. </w:t>
      </w:r>
      <w:proofErr w:type="spellStart"/>
      <w:r w:rsidRPr="00D73B08">
        <w:rPr>
          <w:rStyle w:val="y2iqfc"/>
          <w:rFonts w:ascii="Cambria" w:hAnsi="Cambria" w:cs="Times New Roman"/>
          <w:color w:val="FF0000"/>
          <w:sz w:val="22"/>
          <w:szCs w:val="22"/>
          <w:lang w:val="en"/>
        </w:rPr>
        <w:t>Sarjito</w:t>
      </w:r>
      <w:proofErr w:type="spellEnd"/>
      <w:r w:rsidRPr="00D73B08">
        <w:rPr>
          <w:rStyle w:val="y2iqfc"/>
          <w:rFonts w:ascii="Cambria" w:hAnsi="Cambria" w:cs="Times New Roman"/>
          <w:color w:val="FF0000"/>
          <w:sz w:val="22"/>
          <w:szCs w:val="22"/>
          <w:lang w:val="en"/>
        </w:rPr>
        <w:t xml:space="preserve"> Hospital is around 23.8% of cases,</w:t>
      </w:r>
      <w:r w:rsidR="00AC001C" w:rsidRPr="00D73B08">
        <w:rPr>
          <w:rStyle w:val="y2iqfc"/>
          <w:rFonts w:ascii="Cambria" w:hAnsi="Cambria" w:cs="Times New Roman"/>
          <w:color w:val="FF0000"/>
          <w:sz w:val="22"/>
          <w:szCs w:val="22"/>
          <w:lang w:val="en"/>
        </w:rPr>
        <w:t xml:space="preserve"> and </w:t>
      </w:r>
      <w:r w:rsidRPr="00D73B08">
        <w:rPr>
          <w:rStyle w:val="y2iqfc"/>
          <w:rFonts w:ascii="Cambria" w:hAnsi="Cambria" w:cs="Times New Roman"/>
          <w:color w:val="FF0000"/>
          <w:sz w:val="22"/>
          <w:szCs w:val="22"/>
          <w:lang w:val="en"/>
        </w:rPr>
        <w:t xml:space="preserve"> Dr. </w:t>
      </w:r>
      <w:proofErr w:type="spellStart"/>
      <w:r w:rsidRPr="00D73B08">
        <w:rPr>
          <w:rStyle w:val="y2iqfc"/>
          <w:rFonts w:ascii="Cambria" w:hAnsi="Cambria" w:cs="Times New Roman"/>
          <w:color w:val="FF0000"/>
          <w:sz w:val="22"/>
          <w:szCs w:val="22"/>
          <w:lang w:val="en"/>
        </w:rPr>
        <w:t>Soetomo's</w:t>
      </w:r>
      <w:proofErr w:type="spellEnd"/>
      <w:r w:rsidRPr="00D73B08">
        <w:rPr>
          <w:rStyle w:val="y2iqfc"/>
          <w:rFonts w:ascii="Cambria" w:hAnsi="Cambria" w:cs="Times New Roman"/>
          <w:color w:val="FF0000"/>
          <w:sz w:val="22"/>
          <w:szCs w:val="22"/>
          <w:lang w:val="en"/>
        </w:rPr>
        <w:t xml:space="preserve"> Hospital is 13% and 30% </w:t>
      </w:r>
      <w:r w:rsidR="004D22E2" w:rsidRPr="00D73B08">
        <w:rPr>
          <w:rStyle w:val="y2iqfc"/>
          <w:rFonts w:ascii="Cambria" w:hAnsi="Cambria" w:cs="Times New Roman"/>
          <w:color w:val="FF0000"/>
          <w:sz w:val="22"/>
          <w:szCs w:val="22"/>
          <w:lang w:val="en"/>
        </w:rPr>
        <w:fldChar w:fldCharType="begin" w:fldLock="1"/>
      </w:r>
      <w:r w:rsidR="003D52AF" w:rsidRPr="00D73B08">
        <w:rPr>
          <w:rStyle w:val="y2iqfc"/>
          <w:rFonts w:ascii="Cambria" w:hAnsi="Cambria" w:cs="Times New Roman"/>
          <w:color w:val="FF0000"/>
          <w:sz w:val="22"/>
          <w:szCs w:val="22"/>
          <w:lang w:val="en"/>
        </w:rPr>
        <w:instrText>ADDIN CSL_CITATION {"citationItems":[{"id":"ITEM-1","itemData":{"author":[{"dropping-particle":"","family":"N","given":"Puspita","non-dropping-particle":"","parse-names":false,"suffix":""}],"container-title":"Jurnal Berkala Epidemiologi","id":"ITEM-1","issue":"2","issued":{"date-parts":[["2018"]]},"page":"174","title":"he Effect of Low Birthweight on the Incidence of Neonatal Jaundice in Sidoarjo","type":"article-journal","volume":"6"},"uris":["http://www.mendeley.com/documents/?uuid=de4443ed-4653-458a-988b-4e6efce060ae"]}],"mendeley":{"formattedCitation":"(N, 2018)","plainTextFormattedCitation":"(N, 2018)","previouslyFormattedCitation":"(N, 2018)"},"properties":{"noteIndex":0},"schema":"https://github.com/citation-style-language/schema/raw/master/csl-citation.json"}</w:instrText>
      </w:r>
      <w:r w:rsidR="004D22E2" w:rsidRPr="00D73B08">
        <w:rPr>
          <w:rStyle w:val="y2iqfc"/>
          <w:rFonts w:ascii="Cambria" w:hAnsi="Cambria" w:cs="Times New Roman"/>
          <w:color w:val="FF0000"/>
          <w:sz w:val="22"/>
          <w:szCs w:val="22"/>
          <w:lang w:val="en"/>
        </w:rPr>
        <w:fldChar w:fldCharType="separate"/>
      </w:r>
      <w:r w:rsidR="004D22E2" w:rsidRPr="00D73B08">
        <w:rPr>
          <w:rStyle w:val="y2iqfc"/>
          <w:rFonts w:ascii="Cambria" w:hAnsi="Cambria" w:cs="Times New Roman"/>
          <w:noProof/>
          <w:color w:val="FF0000"/>
          <w:sz w:val="22"/>
          <w:szCs w:val="22"/>
          <w:lang w:val="en"/>
        </w:rPr>
        <w:t>(N, 2018)</w:t>
      </w:r>
      <w:r w:rsidR="004D22E2" w:rsidRPr="00D73B08">
        <w:rPr>
          <w:rStyle w:val="y2iqfc"/>
          <w:rFonts w:ascii="Cambria" w:hAnsi="Cambria" w:cs="Times New Roman"/>
          <w:color w:val="FF0000"/>
          <w:sz w:val="22"/>
          <w:szCs w:val="22"/>
          <w:lang w:val="en"/>
        </w:rPr>
        <w:fldChar w:fldCharType="end"/>
      </w:r>
      <w:r w:rsidR="004D22E2" w:rsidRPr="00D73B08">
        <w:rPr>
          <w:rStyle w:val="y2iqfc"/>
          <w:rFonts w:ascii="Cambria" w:hAnsi="Cambria" w:cs="Times New Roman"/>
          <w:color w:val="FF0000"/>
          <w:sz w:val="22"/>
          <w:szCs w:val="22"/>
          <w:lang w:val="en"/>
        </w:rPr>
        <w:t>.</w:t>
      </w:r>
    </w:p>
    <w:p w14:paraId="69CD9744" w14:textId="5496C5F9" w:rsidR="00847984" w:rsidRPr="00D73B08" w:rsidRDefault="007D694A" w:rsidP="00847984">
      <w:pPr>
        <w:ind w:left="284" w:firstLine="436"/>
        <w:jc w:val="both"/>
        <w:rPr>
          <w:rStyle w:val="y2iqfc"/>
          <w:rFonts w:ascii="Cambria" w:eastAsia="Times New Roman" w:hAnsi="Cambria" w:cs="Times New Roman"/>
          <w:b/>
          <w:sz w:val="22"/>
          <w:szCs w:val="22"/>
        </w:rPr>
      </w:pPr>
      <w:r w:rsidRPr="00D73B08">
        <w:rPr>
          <w:rStyle w:val="y2iqfc"/>
          <w:rFonts w:ascii="Cambria" w:hAnsi="Cambria" w:cs="Times New Roman"/>
          <w:color w:val="202124"/>
          <w:sz w:val="22"/>
          <w:szCs w:val="22"/>
          <w:lang w:val="en"/>
        </w:rPr>
        <w:t xml:space="preserve">The results of a preliminary study </w:t>
      </w:r>
      <w:proofErr w:type="gramStart"/>
      <w:r w:rsidRPr="00D73B08">
        <w:rPr>
          <w:rStyle w:val="y2iqfc"/>
          <w:rFonts w:ascii="Cambria" w:hAnsi="Cambria" w:cs="Times New Roman"/>
          <w:color w:val="202124"/>
          <w:sz w:val="22"/>
          <w:szCs w:val="22"/>
          <w:lang w:val="en"/>
        </w:rPr>
        <w:t>was</w:t>
      </w:r>
      <w:proofErr w:type="gramEnd"/>
      <w:r w:rsidRPr="00D73B08">
        <w:rPr>
          <w:rStyle w:val="y2iqfc"/>
          <w:rFonts w:ascii="Cambria" w:hAnsi="Cambria" w:cs="Times New Roman"/>
          <w:color w:val="202124"/>
          <w:sz w:val="22"/>
          <w:szCs w:val="22"/>
          <w:lang w:val="en"/>
        </w:rPr>
        <w:t xml:space="preserve"> carried out at </w:t>
      </w:r>
      <w:proofErr w:type="spellStart"/>
      <w:r w:rsidRPr="00D73B08">
        <w:rPr>
          <w:rStyle w:val="y2iqfc"/>
          <w:rFonts w:ascii="Cambria" w:hAnsi="Cambria" w:cs="Times New Roman"/>
          <w:color w:val="202124"/>
          <w:sz w:val="22"/>
          <w:szCs w:val="22"/>
          <w:lang w:val="en"/>
        </w:rPr>
        <w:t>Darus</w:t>
      </w:r>
      <w:proofErr w:type="spellEnd"/>
      <w:r w:rsidRPr="00D73B08">
        <w:rPr>
          <w:rStyle w:val="y2iqfc"/>
          <w:rFonts w:ascii="Cambria" w:hAnsi="Cambria" w:cs="Times New Roman"/>
          <w:color w:val="202124"/>
          <w:sz w:val="22"/>
          <w:szCs w:val="22"/>
          <w:lang w:val="en"/>
        </w:rPr>
        <w:t xml:space="preserve"> </w:t>
      </w:r>
      <w:proofErr w:type="spellStart"/>
      <w:r w:rsidRPr="00D73B08">
        <w:rPr>
          <w:rStyle w:val="y2iqfc"/>
          <w:rFonts w:ascii="Cambria" w:hAnsi="Cambria" w:cs="Times New Roman"/>
          <w:color w:val="202124"/>
          <w:sz w:val="22"/>
          <w:szCs w:val="22"/>
          <w:lang w:val="en"/>
        </w:rPr>
        <w:t>Syifa</w:t>
      </w:r>
      <w:proofErr w:type="spellEnd"/>
      <w:r w:rsidRPr="00D73B08">
        <w:rPr>
          <w:rStyle w:val="y2iqfc"/>
          <w:rFonts w:ascii="Cambria" w:hAnsi="Cambria" w:cs="Times New Roman"/>
          <w:color w:val="202124"/>
          <w:sz w:val="22"/>
          <w:szCs w:val="22"/>
          <w:lang w:val="en"/>
        </w:rPr>
        <w:t xml:space="preserve">' RSI Surabaya in March-May 2021 </w:t>
      </w:r>
      <w:r w:rsidR="00AC001C" w:rsidRPr="00D73B08">
        <w:rPr>
          <w:rStyle w:val="y2iqfc"/>
          <w:rFonts w:ascii="Cambria" w:hAnsi="Cambria" w:cs="Times New Roman"/>
          <w:color w:val="202124"/>
          <w:sz w:val="22"/>
          <w:szCs w:val="22"/>
          <w:lang w:val="en"/>
        </w:rPr>
        <w:t>55 babies were</w:t>
      </w:r>
      <w:r w:rsidRPr="00D73B08">
        <w:rPr>
          <w:rStyle w:val="y2iqfc"/>
          <w:rFonts w:ascii="Cambria" w:hAnsi="Cambria" w:cs="Times New Roman"/>
          <w:color w:val="202124"/>
          <w:sz w:val="22"/>
          <w:szCs w:val="22"/>
          <w:lang w:val="en"/>
        </w:rPr>
        <w:t xml:space="preserve"> treated and </w:t>
      </w:r>
      <w:r w:rsidR="00AC001C" w:rsidRPr="00D73B08">
        <w:rPr>
          <w:rStyle w:val="y2iqfc"/>
          <w:rFonts w:ascii="Cambria" w:hAnsi="Cambria" w:cs="Times New Roman"/>
          <w:color w:val="202124"/>
          <w:sz w:val="22"/>
          <w:szCs w:val="22"/>
          <w:lang w:val="en"/>
        </w:rPr>
        <w:t>40 babies were</w:t>
      </w:r>
      <w:r w:rsidRPr="00D73B08">
        <w:rPr>
          <w:rStyle w:val="y2iqfc"/>
          <w:rFonts w:ascii="Cambria" w:hAnsi="Cambria" w:cs="Times New Roman"/>
          <w:color w:val="202124"/>
          <w:sz w:val="22"/>
          <w:szCs w:val="22"/>
          <w:lang w:val="en"/>
        </w:rPr>
        <w:t xml:space="preserve"> treated in the NICU with neonatal jaundice.</w:t>
      </w:r>
      <w:r w:rsidRPr="00D73B08">
        <w:rPr>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 xml:space="preserve">Observations showed an increase in the incidence of neonatal jaundice from the observations that the average rate occurred with pathological mothers giving birth, the separation of care in postpartum pathology cases was a trigger for disruption of adequate breastfeeding for infants. And infants with pathological conditions requiring treatment in the NICU also experienced problems. in the adequacy of breastfeeding. Jaundice risk factors are divided into 3 factors, namely, maternal factors </w:t>
      </w:r>
      <w:proofErr w:type="gramStart"/>
      <w:r w:rsidR="006D20C6">
        <w:rPr>
          <w:rStyle w:val="y2iqfc"/>
          <w:rFonts w:ascii="Cambria" w:hAnsi="Cambria" w:cs="Times New Roman"/>
          <w:color w:val="202124"/>
          <w:sz w:val="22"/>
          <w:szCs w:val="22"/>
          <w:lang w:val="en"/>
        </w:rPr>
        <w:t xml:space="preserve">that </w:t>
      </w:r>
      <w:r w:rsidR="000C2A54">
        <w:rPr>
          <w:rStyle w:val="y2iqfc"/>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including</w:t>
      </w:r>
      <w:proofErr w:type="gramEnd"/>
      <w:r w:rsidRPr="00D73B08">
        <w:rPr>
          <w:rStyle w:val="y2iqfc"/>
          <w:rFonts w:ascii="Cambria" w:hAnsi="Cambria" w:cs="Times New Roman"/>
          <w:color w:val="202124"/>
          <w:sz w:val="22"/>
          <w:szCs w:val="22"/>
          <w:lang w:val="en"/>
        </w:rPr>
        <w:t xml:space="preserve"> race, pregnancy complications (DM, ABO</w:t>
      </w:r>
      <w:r w:rsidR="00AC001C" w:rsidRPr="00D73B08">
        <w:rPr>
          <w:rStyle w:val="y2iqfc"/>
          <w:rFonts w:ascii="Cambria" w:hAnsi="Cambria" w:cs="Times New Roman"/>
          <w:color w:val="202124"/>
          <w:sz w:val="22"/>
          <w:szCs w:val="22"/>
          <w:lang w:val="en"/>
        </w:rPr>
        <w:t>,</w:t>
      </w:r>
      <w:r w:rsidRPr="00D73B08">
        <w:rPr>
          <w:rStyle w:val="y2iqfc"/>
          <w:rFonts w:ascii="Cambria" w:hAnsi="Cambria" w:cs="Times New Roman"/>
          <w:color w:val="202124"/>
          <w:sz w:val="22"/>
          <w:szCs w:val="22"/>
          <w:lang w:val="en"/>
        </w:rPr>
        <w:t xml:space="preserve"> and Rh </w:t>
      </w:r>
      <w:r w:rsidR="005F6514" w:rsidRPr="00D73B08">
        <w:rPr>
          <w:rStyle w:val="y2iqfc"/>
          <w:rFonts w:ascii="Cambria" w:hAnsi="Cambria" w:cs="Times New Roman"/>
          <w:color w:val="202124"/>
          <w:sz w:val="22"/>
          <w:szCs w:val="22"/>
          <w:lang w:val="en"/>
        </w:rPr>
        <w:t>incompatibility</w:t>
      </w:r>
      <w:r w:rsidRPr="00D73B08">
        <w:rPr>
          <w:rStyle w:val="y2iqfc"/>
          <w:rFonts w:ascii="Cambria" w:hAnsi="Cambria" w:cs="Times New Roman"/>
          <w:color w:val="202124"/>
          <w:sz w:val="22"/>
          <w:szCs w:val="22"/>
          <w:lang w:val="en"/>
        </w:rPr>
        <w:t>), use of oxytocin infusion in a hypotonic solution, and breast milk. Perinatal factors include birth trauma (cephalhematoma, ecchymosis), and infection (bacteria, viruses, protozoa). Neonatal factors</w:t>
      </w:r>
      <w:r w:rsidR="000D6C46">
        <w:rPr>
          <w:rStyle w:val="y2iqfc"/>
          <w:rFonts w:ascii="Cambria" w:hAnsi="Cambria" w:cs="Times New Roman"/>
          <w:color w:val="202124"/>
          <w:sz w:val="22"/>
          <w:szCs w:val="22"/>
          <w:lang w:val="en"/>
        </w:rPr>
        <w:t xml:space="preserve"> </w:t>
      </w:r>
      <w:r w:rsidR="000D6C46" w:rsidRPr="000D6C46">
        <w:rPr>
          <w:rStyle w:val="y2iqfc"/>
          <w:rFonts w:ascii="Times New Roman" w:hAnsi="Times New Roman" w:cs="Times New Roman"/>
          <w:color w:val="202124"/>
          <w:sz w:val="22"/>
          <w:szCs w:val="22"/>
          <w:lang w:val="en"/>
        </w:rPr>
        <w:t>consist of</w:t>
      </w:r>
      <w:r w:rsidR="000D6C46">
        <w:rPr>
          <w:rStyle w:val="y2iqfc"/>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prematurity, genetic factors, polycythemia, drugs, low milk intake, hypoglycemia, and hypoalbuminemia. In most cases, the level of bilirubin that causes jaundice is harmless and does not require treatment, but also pathological jaundice, which is jaundice that occurs when the total bilirubin level exceeds 12 mg/dl, if not treated properly it will cause dangerous complications because bilirubin can accumulate in the brain. which is called kernicterus</w:t>
      </w:r>
      <w:r w:rsidR="003D52AF" w:rsidRPr="00D73B08">
        <w:rPr>
          <w:rStyle w:val="y2iqfc"/>
          <w:rFonts w:ascii="Cambria" w:hAnsi="Cambria" w:cs="Times New Roman"/>
          <w:color w:val="202124"/>
          <w:sz w:val="22"/>
          <w:szCs w:val="22"/>
          <w:lang w:val="en"/>
        </w:rPr>
        <w:t xml:space="preserve"> </w:t>
      </w:r>
      <w:r w:rsidR="003D52AF" w:rsidRPr="00D73B08">
        <w:rPr>
          <w:rStyle w:val="y2iqfc"/>
          <w:rFonts w:ascii="Cambria" w:hAnsi="Cambria" w:cs="Times New Roman"/>
          <w:color w:val="202124"/>
          <w:sz w:val="22"/>
          <w:szCs w:val="22"/>
          <w:lang w:val="en"/>
        </w:rPr>
        <w:fldChar w:fldCharType="begin" w:fldLock="1"/>
      </w:r>
      <w:r w:rsidR="00EA0B19" w:rsidRPr="00D73B08">
        <w:rPr>
          <w:rStyle w:val="y2iqfc"/>
          <w:rFonts w:ascii="Cambria" w:hAnsi="Cambria" w:cs="Times New Roman"/>
          <w:color w:val="202124"/>
          <w:sz w:val="22"/>
          <w:szCs w:val="22"/>
          <w:lang w:val="en"/>
        </w:rPr>
        <w:instrText>ADDIN CSL_CITATION {"citationItems":[{"id":"ITEM-1","itemData":{"author":[{"dropping-particle":"","family":"Ira, M. S. &amp; Dasnur","given":"D.","non-dropping-particle":"","parse-names":false,"suffix":""}],"container-title":"Jurnal Menara Ilmu","id":"ITEM-1","issue":"2","issued":{"date-parts":[["2018"]]},"page":"80-93","title":"Hubungan Frekuensi Pemberian ASI Terhadap Kejadian Ikterus Fisiologi Pada Bayi Baru Lahir Di Semen Padang Hospital","type":"article-journal","volume":"12"},"uris":["http://www.mendeley.com/documents/?uuid=15ec4e5a-7ea1-4602-b4d6-5c8a0f6ac15b"]}],"mendeley":{"formattedCitation":"(Ira, M. S. &amp; Dasnur, 2018)","plainTextFormattedCitation":"(Ira, M. S. &amp; Dasnur, 2018)","previouslyFormattedCitation":"(Ira, M. S. &amp; Dasnur, 2018)"},"properties":{"noteIndex":0},"schema":"https://github.com/citation-style-language/schema/raw/master/csl-citation.json"}</w:instrText>
      </w:r>
      <w:r w:rsidR="003D52AF" w:rsidRPr="00D73B08">
        <w:rPr>
          <w:rStyle w:val="y2iqfc"/>
          <w:rFonts w:ascii="Cambria" w:hAnsi="Cambria" w:cs="Times New Roman"/>
          <w:color w:val="202124"/>
          <w:sz w:val="22"/>
          <w:szCs w:val="22"/>
          <w:lang w:val="en"/>
        </w:rPr>
        <w:fldChar w:fldCharType="separate"/>
      </w:r>
      <w:r w:rsidR="003D52AF" w:rsidRPr="00D73B08">
        <w:rPr>
          <w:rStyle w:val="y2iqfc"/>
          <w:rFonts w:ascii="Cambria" w:hAnsi="Cambria" w:cs="Times New Roman"/>
          <w:noProof/>
          <w:color w:val="202124"/>
          <w:sz w:val="22"/>
          <w:szCs w:val="22"/>
          <w:lang w:val="en"/>
        </w:rPr>
        <w:t>(Ira, M. S. &amp; Dasnur, 2018)</w:t>
      </w:r>
      <w:r w:rsidR="003D52AF" w:rsidRPr="00D73B08">
        <w:rPr>
          <w:rStyle w:val="y2iqfc"/>
          <w:rFonts w:ascii="Cambria" w:hAnsi="Cambria" w:cs="Times New Roman"/>
          <w:color w:val="202124"/>
          <w:sz w:val="22"/>
          <w:szCs w:val="22"/>
          <w:lang w:val="en"/>
        </w:rPr>
        <w:fldChar w:fldCharType="end"/>
      </w:r>
      <w:r w:rsidR="003D52AF" w:rsidRPr="00D73B08">
        <w:rPr>
          <w:rStyle w:val="y2iqfc"/>
          <w:rFonts w:ascii="Cambria" w:hAnsi="Cambria" w:cs="Times New Roman"/>
          <w:color w:val="202124"/>
          <w:sz w:val="22"/>
          <w:szCs w:val="22"/>
          <w:lang w:val="en"/>
        </w:rPr>
        <w:t>.</w:t>
      </w:r>
    </w:p>
    <w:p w14:paraId="41548422" w14:textId="63CC4B3F" w:rsidR="00227AE1" w:rsidRPr="00227AE1" w:rsidRDefault="007D694A" w:rsidP="00227AE1">
      <w:pPr>
        <w:ind w:left="284" w:firstLine="436"/>
        <w:jc w:val="both"/>
        <w:rPr>
          <w:rFonts w:ascii="Cambria" w:eastAsia="Times New Roman" w:hAnsi="Cambria"/>
          <w:color w:val="202124"/>
          <w:sz w:val="22"/>
          <w:szCs w:val="22"/>
          <w:lang w:val="en" w:eastAsia="en-ID"/>
        </w:rPr>
      </w:pPr>
      <w:r w:rsidRPr="00D73B08">
        <w:rPr>
          <w:rStyle w:val="y2iqfc"/>
          <w:rFonts w:ascii="Cambria" w:hAnsi="Cambria" w:cs="Times New Roman"/>
          <w:color w:val="202124"/>
          <w:sz w:val="22"/>
          <w:szCs w:val="22"/>
          <w:lang w:val="en"/>
        </w:rPr>
        <w:t xml:space="preserve">Early breastfeeding in neonates can reduce the occurrence of physiological jaundice. There is an urge to move the intestines and accelerate the expulsion of meconium so that enterohepatic bilirubin is reduced. This is caused by the inhibition of </w:t>
      </w:r>
      <w:r w:rsidR="000D6C46" w:rsidRPr="000D6C46">
        <w:rPr>
          <w:rStyle w:val="y2iqfc"/>
          <w:rFonts w:ascii="Cambria" w:hAnsi="Cambria" w:cs="Times New Roman"/>
          <w:color w:val="202124"/>
          <w:sz w:val="22"/>
          <w:szCs w:val="22"/>
          <w:lang w:val="en"/>
        </w:rPr>
        <w:t xml:space="preserve">uridine diphosphate glucuronic acid </w:t>
      </w:r>
      <w:r w:rsidR="000D6C46" w:rsidRPr="000D6C46">
        <w:rPr>
          <w:rStyle w:val="y2iqfc"/>
          <w:rFonts w:ascii="Cambria" w:hAnsi="Cambria" w:cs="Times New Roman"/>
          <w:color w:val="202124"/>
          <w:sz w:val="22"/>
          <w:szCs w:val="22"/>
          <w:lang w:val="en"/>
        </w:rPr>
        <w:lastRenderedPageBreak/>
        <w:t>glucuronosyltransferase</w:t>
      </w:r>
      <w:r w:rsidR="000D6C46" w:rsidRPr="00D73B08">
        <w:rPr>
          <w:rStyle w:val="y2iqfc"/>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by the product of progesterone metabolism, namely pregnan-3-alpha 20 beta-diol which is found in breast milk</w:t>
      </w:r>
      <w:r w:rsidR="00EA0B19" w:rsidRPr="00D73B08">
        <w:rPr>
          <w:rStyle w:val="y2iqfc"/>
          <w:rFonts w:ascii="Cambria" w:hAnsi="Cambria" w:cs="Times New Roman"/>
          <w:color w:val="202124"/>
          <w:sz w:val="22"/>
          <w:szCs w:val="22"/>
          <w:lang w:val="en"/>
        </w:rPr>
        <w:t xml:space="preserve"> </w:t>
      </w:r>
      <w:r w:rsidR="00EA0B19" w:rsidRPr="00D73B08">
        <w:rPr>
          <w:rStyle w:val="y2iqfc"/>
          <w:rFonts w:ascii="Cambria" w:hAnsi="Cambria" w:cs="Times New Roman"/>
          <w:color w:val="202124"/>
          <w:sz w:val="22"/>
          <w:szCs w:val="22"/>
          <w:lang w:val="en"/>
        </w:rPr>
        <w:fldChar w:fldCharType="begin" w:fldLock="1"/>
      </w:r>
      <w:r w:rsidR="00B96720" w:rsidRPr="00D73B08">
        <w:rPr>
          <w:rStyle w:val="y2iqfc"/>
          <w:rFonts w:ascii="Cambria" w:hAnsi="Cambria" w:cs="Times New Roman"/>
          <w:color w:val="202124"/>
          <w:sz w:val="22"/>
          <w:szCs w:val="22"/>
          <w:lang w:val="en"/>
        </w:rPr>
        <w:instrText>ADDIN CSL_CITATION {"citationItems":[{"id":"ITEM-1","itemData":{"author":[{"dropping-particle":"","family":"IDAI","given":"","non-dropping-particle":"","parse-names":false,"suffix":""}],"id":"ITEM-1","issued":{"date-parts":[["2013"]]},"title":"ASI Sebagai Pencegah Malnutrisi Pada Bayi","type":"report"},"uris":["http://www.mendeley.com/documents/?uuid=c0ed9c09-68c0-4244-b863-4cf68870318a"]}],"mendeley":{"formattedCitation":"(IDAI, 2013)","plainTextFormattedCitation":"(IDAI, 2013)","previouslyFormattedCitation":"(IDAI, 2013)"},"properties":{"noteIndex":0},"schema":"https://github.com/citation-style-language/schema/raw/master/csl-citation.json"}</w:instrText>
      </w:r>
      <w:r w:rsidR="00EA0B19" w:rsidRPr="00D73B08">
        <w:rPr>
          <w:rStyle w:val="y2iqfc"/>
          <w:rFonts w:ascii="Cambria" w:hAnsi="Cambria" w:cs="Times New Roman"/>
          <w:color w:val="202124"/>
          <w:sz w:val="22"/>
          <w:szCs w:val="22"/>
          <w:lang w:val="en"/>
        </w:rPr>
        <w:fldChar w:fldCharType="separate"/>
      </w:r>
      <w:r w:rsidR="00EA0B19" w:rsidRPr="00D73B08">
        <w:rPr>
          <w:rStyle w:val="y2iqfc"/>
          <w:rFonts w:ascii="Cambria" w:hAnsi="Cambria" w:cs="Times New Roman"/>
          <w:noProof/>
          <w:color w:val="202124"/>
          <w:sz w:val="22"/>
          <w:szCs w:val="22"/>
          <w:lang w:val="en"/>
        </w:rPr>
        <w:t>(IDAI, 2013)</w:t>
      </w:r>
      <w:r w:rsidR="00EA0B19" w:rsidRPr="00D73B08">
        <w:rPr>
          <w:rStyle w:val="y2iqfc"/>
          <w:rFonts w:ascii="Cambria" w:hAnsi="Cambria" w:cs="Times New Roman"/>
          <w:color w:val="202124"/>
          <w:sz w:val="22"/>
          <w:szCs w:val="22"/>
          <w:lang w:val="en"/>
        </w:rPr>
        <w:fldChar w:fldCharType="end"/>
      </w:r>
      <w:r w:rsidR="00EA0B19" w:rsidRPr="00D73B08">
        <w:rPr>
          <w:rStyle w:val="y2iqfc"/>
          <w:rFonts w:ascii="Cambria" w:hAnsi="Cambria" w:cs="Times New Roman"/>
          <w:color w:val="202124"/>
          <w:sz w:val="22"/>
          <w:szCs w:val="22"/>
          <w:lang w:val="en"/>
        </w:rPr>
        <w:t>.</w:t>
      </w:r>
      <w:r w:rsidRPr="00D73B08">
        <w:rPr>
          <w:rStyle w:val="y2iqfc"/>
          <w:rFonts w:ascii="Cambria" w:hAnsi="Cambria" w:cs="Times New Roman"/>
          <w:color w:val="202124"/>
          <w:sz w:val="22"/>
          <w:szCs w:val="22"/>
          <w:lang w:val="en"/>
        </w:rPr>
        <w:t xml:space="preserve"> One of the factors that cause jaundice in newborns is the function of the intestines and liver that have not worked perfectly so that a lot of unconjugated bilirubin is not wasted from the body. In addition, jaundice can occur due to </w:t>
      </w:r>
      <w:r w:rsidR="00AC001C" w:rsidRPr="00D73B08">
        <w:rPr>
          <w:rStyle w:val="y2iqfc"/>
          <w:rFonts w:ascii="Cambria" w:hAnsi="Cambria" w:cs="Times New Roman"/>
          <w:color w:val="202124"/>
          <w:sz w:val="22"/>
          <w:szCs w:val="22"/>
          <w:lang w:val="en"/>
        </w:rPr>
        <w:t xml:space="preserve">a </w:t>
      </w:r>
      <w:r w:rsidRPr="00D73B08">
        <w:rPr>
          <w:rStyle w:val="y2iqfc"/>
          <w:rFonts w:ascii="Cambria" w:hAnsi="Cambria" w:cs="Times New Roman"/>
          <w:color w:val="202124"/>
          <w:sz w:val="22"/>
          <w:szCs w:val="22"/>
          <w:lang w:val="en"/>
        </w:rPr>
        <w:t xml:space="preserve">lack </w:t>
      </w:r>
      <w:r w:rsidR="0017511C" w:rsidRPr="00D73B08">
        <w:rPr>
          <w:rStyle w:val="y2iqfc"/>
          <w:rFonts w:ascii="Cambria" w:hAnsi="Cambria" w:cs="Times New Roman"/>
          <w:color w:val="202124"/>
          <w:sz w:val="22"/>
          <w:szCs w:val="22"/>
          <w:lang w:val="en"/>
        </w:rPr>
        <w:t xml:space="preserve">of </w:t>
      </w:r>
      <w:r w:rsidRPr="00D73B08">
        <w:rPr>
          <w:rStyle w:val="y2iqfc"/>
          <w:rFonts w:ascii="Cambria" w:hAnsi="Cambria" w:cs="Times New Roman"/>
          <w:color w:val="202124"/>
          <w:sz w:val="22"/>
          <w:szCs w:val="22"/>
          <w:lang w:val="en"/>
        </w:rPr>
        <w:t>milk in the first 2-3 days after birth</w:t>
      </w:r>
      <w:r w:rsidR="00B96720" w:rsidRPr="00D73B08">
        <w:rPr>
          <w:rStyle w:val="y2iqfc"/>
          <w:rFonts w:ascii="Cambria" w:hAnsi="Cambria" w:cs="Times New Roman"/>
          <w:color w:val="202124"/>
          <w:sz w:val="22"/>
          <w:szCs w:val="22"/>
          <w:lang w:val="en"/>
        </w:rPr>
        <w:t xml:space="preserve"> </w:t>
      </w:r>
      <w:r w:rsidR="00B96720" w:rsidRPr="00D73B08">
        <w:rPr>
          <w:rStyle w:val="y2iqfc"/>
          <w:rFonts w:ascii="Cambria" w:hAnsi="Cambria" w:cs="Times New Roman"/>
          <w:color w:val="202124"/>
          <w:sz w:val="22"/>
          <w:szCs w:val="22"/>
          <w:lang w:val="en"/>
        </w:rPr>
        <w:fldChar w:fldCharType="begin" w:fldLock="1"/>
      </w:r>
      <w:r w:rsidR="00B96720" w:rsidRPr="00D73B08">
        <w:rPr>
          <w:rStyle w:val="y2iqfc"/>
          <w:rFonts w:ascii="Cambria" w:hAnsi="Cambria" w:cs="Times New Roman"/>
          <w:color w:val="202124"/>
          <w:sz w:val="22"/>
          <w:szCs w:val="22"/>
          <w:lang w:val="en"/>
        </w:rPr>
        <w:instrText>ADDIN CSL_CITATION {"citationItems":[{"id":"ITEM-1","itemData":{"author":[{"dropping-particle":"","family":"D, S","given":"Cahyaningsih","non-dropping-particle":"","parse-names":false,"suffix":""}],"id":"ITEM-1","issued":{"date-parts":[["2016"]]},"publisher":"Trans Info Media","publisher-place":"Jakarta","title":"Pertumbuhan Perkembangan Anak dan Remaja","type":"book"},"uris":["http://www.mendeley.com/documents/?uuid=b734755b-5be6-4ee9-95ef-20fd4e886f46"]}],"mendeley":{"formattedCitation":"(D, S, 2016)","plainTextFormattedCitation":"(D, S, 2016)","previouslyFormattedCitation":"(D, S, 2016)"},"properties":{"noteIndex":0},"schema":"https://github.com/citation-style-language/schema/raw/master/csl-citation.json"}</w:instrText>
      </w:r>
      <w:r w:rsidR="00B96720" w:rsidRPr="00D73B08">
        <w:rPr>
          <w:rStyle w:val="y2iqfc"/>
          <w:rFonts w:ascii="Cambria" w:hAnsi="Cambria" w:cs="Times New Roman"/>
          <w:color w:val="202124"/>
          <w:sz w:val="22"/>
          <w:szCs w:val="22"/>
          <w:lang w:val="en"/>
        </w:rPr>
        <w:fldChar w:fldCharType="separate"/>
      </w:r>
      <w:r w:rsidR="00B96720" w:rsidRPr="00D73B08">
        <w:rPr>
          <w:rStyle w:val="y2iqfc"/>
          <w:rFonts w:ascii="Cambria" w:hAnsi="Cambria" w:cs="Times New Roman"/>
          <w:noProof/>
          <w:color w:val="202124"/>
          <w:sz w:val="22"/>
          <w:szCs w:val="22"/>
          <w:lang w:val="en"/>
        </w:rPr>
        <w:t>(D, S, 2016)</w:t>
      </w:r>
      <w:r w:rsidR="00B96720" w:rsidRPr="00D73B08">
        <w:rPr>
          <w:rStyle w:val="y2iqfc"/>
          <w:rFonts w:ascii="Cambria" w:hAnsi="Cambria" w:cs="Times New Roman"/>
          <w:color w:val="202124"/>
          <w:sz w:val="22"/>
          <w:szCs w:val="22"/>
          <w:lang w:val="en"/>
        </w:rPr>
        <w:fldChar w:fldCharType="end"/>
      </w:r>
      <w:r w:rsidR="00B96720" w:rsidRPr="00D73B08">
        <w:rPr>
          <w:rStyle w:val="y2iqfc"/>
          <w:rFonts w:ascii="Cambria" w:hAnsi="Cambria" w:cs="Times New Roman"/>
          <w:color w:val="202124"/>
          <w:sz w:val="22"/>
          <w:szCs w:val="22"/>
          <w:lang w:val="en"/>
        </w:rPr>
        <w:t xml:space="preserve">. </w:t>
      </w:r>
      <w:r w:rsidRPr="00D73B08">
        <w:rPr>
          <w:rStyle w:val="y2iqfc"/>
          <w:rFonts w:ascii="Cambria" w:hAnsi="Cambria" w:cs="Times New Roman"/>
          <w:color w:val="202124"/>
          <w:sz w:val="22"/>
          <w:szCs w:val="22"/>
          <w:lang w:val="en"/>
        </w:rPr>
        <w:t>One way to expel meconium more quickly is through breastfeeding. Ideally</w:t>
      </w:r>
      <w:r w:rsidR="0017511C" w:rsidRPr="00D73B08">
        <w:rPr>
          <w:rStyle w:val="y2iqfc"/>
          <w:rFonts w:ascii="Cambria" w:hAnsi="Cambria" w:cs="Times New Roman"/>
          <w:color w:val="202124"/>
          <w:sz w:val="22"/>
          <w:szCs w:val="22"/>
          <w:lang w:val="en"/>
        </w:rPr>
        <w:t>,</w:t>
      </w:r>
      <w:r w:rsidRPr="00D73B08">
        <w:rPr>
          <w:rStyle w:val="y2iqfc"/>
          <w:rFonts w:ascii="Cambria" w:hAnsi="Cambria" w:cs="Times New Roman"/>
          <w:color w:val="202124"/>
          <w:sz w:val="22"/>
          <w:szCs w:val="22"/>
          <w:lang w:val="en"/>
        </w:rPr>
        <w:t xml:space="preserve"> the frequency of breastfeeding is 8 to 12 times a day, so that the frequency of defecation in infants will be more than 4 times a day. Giving</w:t>
      </w:r>
      <w:r w:rsidR="003F08FE">
        <w:rPr>
          <w:rStyle w:val="y2iqfc"/>
          <w:rFonts w:ascii="Cambria" w:hAnsi="Cambria" w:cs="Times New Roman"/>
          <w:color w:val="202124"/>
          <w:sz w:val="22"/>
          <w:szCs w:val="22"/>
          <w:lang w:val="en"/>
        </w:rPr>
        <w:t xml:space="preserve"> of</w:t>
      </w:r>
      <w:r w:rsidRPr="00D73B08">
        <w:rPr>
          <w:rStyle w:val="y2iqfc"/>
          <w:rFonts w:ascii="Cambria" w:hAnsi="Cambria" w:cs="Times New Roman"/>
          <w:color w:val="202124"/>
          <w:sz w:val="22"/>
          <w:szCs w:val="22"/>
          <w:lang w:val="en"/>
        </w:rPr>
        <w:t xml:space="preserve"> breast milk (ASI) is very important for optimal growth and development both physically and mentally and baby's intelligence. Therefore, breastfeeding needs to get the attention of mothers and health workers so that the breastfeeding process can be carried out properly. In addition, breastfeeding can reduce the risk of infant mortality. Babies who are breastfed have a 25 times lower chance of dying in the first month of birth compared to babies who are fed other than breast milk. Babies also </w:t>
      </w:r>
      <w:r w:rsidR="00394880">
        <w:rPr>
          <w:rStyle w:val="y2iqfc"/>
          <w:rFonts w:ascii="Cambria" w:hAnsi="Cambria" w:cs="Times New Roman"/>
          <w:color w:val="202124"/>
          <w:sz w:val="22"/>
          <w:szCs w:val="22"/>
          <w:lang w:val="en"/>
        </w:rPr>
        <w:t xml:space="preserve">will </w:t>
      </w:r>
      <w:r w:rsidRPr="00D73B08">
        <w:rPr>
          <w:rStyle w:val="y2iqfc"/>
          <w:rFonts w:ascii="Cambria" w:hAnsi="Cambria" w:cs="Times New Roman"/>
          <w:color w:val="202124"/>
          <w:sz w:val="22"/>
          <w:szCs w:val="22"/>
          <w:lang w:val="en"/>
        </w:rPr>
        <w:t>avoid the risk of ear infections, food allergies, anemia, and obesity in the future</w:t>
      </w:r>
      <w:r w:rsidR="00D51E38" w:rsidRPr="00D73B08">
        <w:rPr>
          <w:rStyle w:val="y2iqfc"/>
          <w:rFonts w:ascii="Cambria" w:hAnsi="Cambria" w:cs="Times New Roman"/>
          <w:color w:val="202124"/>
          <w:sz w:val="22"/>
          <w:szCs w:val="22"/>
          <w:lang w:val="en"/>
        </w:rPr>
        <w:t xml:space="preserve"> </w:t>
      </w:r>
      <w:r w:rsidR="00BA424C" w:rsidRPr="00D73B08">
        <w:rPr>
          <w:rStyle w:val="y2iqfc"/>
          <w:rFonts w:ascii="Cambria" w:hAnsi="Cambria" w:cs="Times New Roman"/>
          <w:color w:val="202124"/>
          <w:sz w:val="22"/>
          <w:szCs w:val="22"/>
          <w:lang w:val="en"/>
        </w:rPr>
        <w:fldChar w:fldCharType="begin" w:fldLock="1"/>
      </w:r>
      <w:r w:rsidR="006B262F" w:rsidRPr="00D73B08">
        <w:rPr>
          <w:rStyle w:val="y2iqfc"/>
          <w:rFonts w:ascii="Cambria" w:hAnsi="Cambria" w:cs="Times New Roman"/>
          <w:color w:val="202124"/>
          <w:sz w:val="22"/>
          <w:szCs w:val="22"/>
          <w:lang w:val="en"/>
        </w:rPr>
        <w:instrText>ADDIN CSL_CITATION {"citationItems":[{"id":"ITEM-1","itemData":{"author":[{"dropping-particle":"","family":"Sukadi","given":"","non-dropping-particle":"","parse-names":false,"suffix":""}],"id":"ITEM-1","issued":{"date-parts":[["2015"]]},"publisher":"IDAI","publisher-place":"Jakarta","title":"Buku Ajar Neonatologi","type":"book"},"uris":["http://www.mendeley.com/documents/?uuid=a20537e2-89ce-4e64-b282-e8d6de112070"]}],"mendeley":{"formattedCitation":"(Sukadi, 2015)","plainTextFormattedCitation":"(Sukadi, 2015)","previouslyFormattedCitation":"(Sukadi, 2015)"},"properties":{"noteIndex":0},"schema":"https://github.com/citation-style-language/schema/raw/master/csl-citation.json"}</w:instrText>
      </w:r>
      <w:r w:rsidR="00BA424C" w:rsidRPr="00D73B08">
        <w:rPr>
          <w:rStyle w:val="y2iqfc"/>
          <w:rFonts w:ascii="Cambria" w:hAnsi="Cambria" w:cs="Times New Roman"/>
          <w:color w:val="202124"/>
          <w:sz w:val="22"/>
          <w:szCs w:val="22"/>
          <w:lang w:val="en"/>
        </w:rPr>
        <w:fldChar w:fldCharType="separate"/>
      </w:r>
      <w:r w:rsidR="00BA424C" w:rsidRPr="00D73B08">
        <w:rPr>
          <w:rStyle w:val="y2iqfc"/>
          <w:rFonts w:ascii="Cambria" w:hAnsi="Cambria" w:cs="Times New Roman"/>
          <w:noProof/>
          <w:color w:val="202124"/>
          <w:sz w:val="22"/>
          <w:szCs w:val="22"/>
          <w:lang w:val="en"/>
        </w:rPr>
        <w:t>(Sukadi, 2015)</w:t>
      </w:r>
      <w:r w:rsidR="00BA424C" w:rsidRPr="00D73B08">
        <w:rPr>
          <w:rStyle w:val="y2iqfc"/>
          <w:rFonts w:ascii="Cambria" w:hAnsi="Cambria" w:cs="Times New Roman"/>
          <w:color w:val="202124"/>
          <w:sz w:val="22"/>
          <w:szCs w:val="22"/>
          <w:lang w:val="en"/>
        </w:rPr>
        <w:fldChar w:fldCharType="end"/>
      </w:r>
      <w:r w:rsidR="00BA424C" w:rsidRPr="00D73B08">
        <w:rPr>
          <w:rStyle w:val="y2iqfc"/>
          <w:rFonts w:ascii="Cambria" w:hAnsi="Cambria" w:cs="Times New Roman"/>
          <w:color w:val="202124"/>
          <w:sz w:val="22"/>
          <w:szCs w:val="22"/>
          <w:lang w:val="en"/>
        </w:rPr>
        <w:t xml:space="preserve">. </w:t>
      </w:r>
      <w:r w:rsidR="00BA424C" w:rsidRPr="00D73B08">
        <w:rPr>
          <w:rFonts w:ascii="Cambria" w:eastAsia="Times New Roman" w:hAnsi="Cambria"/>
          <w:color w:val="FF0000"/>
          <w:sz w:val="22"/>
          <w:szCs w:val="22"/>
          <w:lang w:val="en" w:eastAsia="en-ID"/>
        </w:rPr>
        <w:t xml:space="preserve">Research conducted by </w:t>
      </w:r>
      <w:proofErr w:type="spellStart"/>
      <w:r w:rsidR="00BA424C" w:rsidRPr="00D73B08">
        <w:rPr>
          <w:rFonts w:ascii="Cambria" w:eastAsia="Times New Roman" w:hAnsi="Cambria"/>
          <w:color w:val="FF0000"/>
          <w:sz w:val="22"/>
          <w:szCs w:val="22"/>
          <w:lang w:val="en" w:eastAsia="en-ID"/>
        </w:rPr>
        <w:t>Nurlatifah</w:t>
      </w:r>
      <w:proofErr w:type="spellEnd"/>
      <w:r w:rsidR="00BA424C" w:rsidRPr="00D73B08">
        <w:rPr>
          <w:rFonts w:ascii="Cambria" w:eastAsia="Times New Roman" w:hAnsi="Cambria"/>
          <w:color w:val="FF0000"/>
          <w:sz w:val="22"/>
          <w:szCs w:val="22"/>
          <w:lang w:val="en" w:eastAsia="en-ID"/>
        </w:rPr>
        <w:t xml:space="preserve"> N. Yusuf </w:t>
      </w:r>
      <w:r w:rsidR="00BA424C" w:rsidRPr="00D73B08">
        <w:rPr>
          <w:rFonts w:ascii="Cambria" w:eastAsia="Times New Roman" w:hAnsi="Cambria" w:cs="Courier New"/>
          <w:color w:val="FF0000"/>
          <w:sz w:val="22"/>
          <w:szCs w:val="22"/>
          <w:lang w:val="en" w:eastAsia="en-ID"/>
        </w:rPr>
        <w:t xml:space="preserve">(2020) entitled the relationship between the </w:t>
      </w:r>
      <w:r w:rsidR="0017511C" w:rsidRPr="00D73B08">
        <w:rPr>
          <w:rFonts w:ascii="Cambria" w:eastAsia="Times New Roman" w:hAnsi="Cambria" w:cs="Courier New"/>
          <w:color w:val="FF0000"/>
          <w:sz w:val="22"/>
          <w:szCs w:val="22"/>
          <w:lang w:val="en" w:eastAsia="en-ID"/>
        </w:rPr>
        <w:t>Frequency</w:t>
      </w:r>
      <w:r w:rsidR="00BA424C" w:rsidRPr="00D73B08">
        <w:rPr>
          <w:rFonts w:ascii="Cambria" w:eastAsia="Times New Roman" w:hAnsi="Cambria" w:cs="Courier New"/>
          <w:color w:val="FF0000"/>
          <w:sz w:val="22"/>
          <w:szCs w:val="22"/>
          <w:lang w:val="en" w:eastAsia="en-ID"/>
        </w:rPr>
        <w:t xml:space="preserve"> of </w:t>
      </w:r>
      <w:r w:rsidR="0017511C" w:rsidRPr="00D73B08">
        <w:rPr>
          <w:rFonts w:ascii="Cambria" w:eastAsia="Times New Roman" w:hAnsi="Cambria" w:cs="Courier New"/>
          <w:color w:val="FF0000"/>
          <w:sz w:val="22"/>
          <w:szCs w:val="22"/>
          <w:lang w:val="en" w:eastAsia="en-ID"/>
        </w:rPr>
        <w:t>Breastfeeding</w:t>
      </w:r>
      <w:r w:rsidR="00BA424C" w:rsidRPr="00D73B08">
        <w:rPr>
          <w:rFonts w:ascii="Cambria" w:eastAsia="Times New Roman" w:hAnsi="Cambria" w:cs="Courier New"/>
          <w:color w:val="FF0000"/>
          <w:sz w:val="22"/>
          <w:szCs w:val="22"/>
          <w:lang w:val="en" w:eastAsia="en-ID"/>
        </w:rPr>
        <w:t xml:space="preserve"> and the </w:t>
      </w:r>
      <w:r w:rsidR="0017511C" w:rsidRPr="00D73B08">
        <w:rPr>
          <w:rFonts w:ascii="Cambria" w:eastAsia="Times New Roman" w:hAnsi="Cambria" w:cs="Courier New"/>
          <w:color w:val="FF0000"/>
          <w:sz w:val="22"/>
          <w:szCs w:val="22"/>
          <w:lang w:val="en" w:eastAsia="en-ID"/>
        </w:rPr>
        <w:t>Incidence</w:t>
      </w:r>
      <w:r w:rsidR="00BA424C" w:rsidRPr="00D73B08">
        <w:rPr>
          <w:rFonts w:ascii="Cambria" w:eastAsia="Times New Roman" w:hAnsi="Cambria" w:cs="Courier New"/>
          <w:color w:val="FF0000"/>
          <w:sz w:val="22"/>
          <w:szCs w:val="22"/>
          <w:lang w:val="en" w:eastAsia="en-ID"/>
        </w:rPr>
        <w:t xml:space="preserve"> of jaundice</w:t>
      </w:r>
      <w:r w:rsidR="00BA424C" w:rsidRPr="00D73B08">
        <w:rPr>
          <w:rFonts w:ascii="Cambria" w:eastAsia="Times New Roman" w:hAnsi="Cambria"/>
          <w:color w:val="FF0000"/>
          <w:sz w:val="22"/>
          <w:szCs w:val="22"/>
          <w:lang w:val="en" w:eastAsia="en-ID"/>
        </w:rPr>
        <w:t xml:space="preserve"> </w:t>
      </w:r>
      <w:r w:rsidR="00BA424C" w:rsidRPr="00D73B08">
        <w:rPr>
          <w:rFonts w:ascii="Cambria" w:eastAsia="Times New Roman" w:hAnsi="Cambria" w:cs="Courier New"/>
          <w:color w:val="FF0000"/>
          <w:sz w:val="22"/>
          <w:szCs w:val="22"/>
          <w:lang w:val="en" w:eastAsia="en-ID"/>
        </w:rPr>
        <w:t>neonatorum at the NTB Provincial General Hospital 2020</w:t>
      </w:r>
      <w:r w:rsidR="00BA424C" w:rsidRPr="00D73B08">
        <w:rPr>
          <w:rFonts w:ascii="Cambria" w:eastAsia="Times New Roman" w:hAnsi="Cambria"/>
          <w:color w:val="FF0000"/>
          <w:sz w:val="22"/>
          <w:szCs w:val="22"/>
          <w:lang w:val="en" w:eastAsia="en-ID"/>
        </w:rPr>
        <w:t xml:space="preserve"> </w:t>
      </w:r>
      <w:r w:rsidR="00BA424C" w:rsidRPr="00D73B08">
        <w:rPr>
          <w:rFonts w:ascii="Cambria" w:eastAsia="Times New Roman" w:hAnsi="Cambria" w:cs="Courier New"/>
          <w:color w:val="FF0000"/>
          <w:sz w:val="22"/>
          <w:szCs w:val="22"/>
          <w:lang w:val="en" w:eastAsia="en-ID"/>
        </w:rPr>
        <w:t xml:space="preserve">results of the study the higher the frequency of breastfeeding in new </w:t>
      </w:r>
      <w:proofErr w:type="gramStart"/>
      <w:r w:rsidR="00BA424C" w:rsidRPr="00D73B08">
        <w:rPr>
          <w:rFonts w:ascii="Cambria" w:eastAsia="Times New Roman" w:hAnsi="Cambria" w:cs="Courier New"/>
          <w:color w:val="FF0000"/>
          <w:sz w:val="22"/>
          <w:szCs w:val="22"/>
          <w:lang w:val="en" w:eastAsia="en-ID"/>
        </w:rPr>
        <w:t>babies</w:t>
      </w:r>
      <w:proofErr w:type="gramEnd"/>
      <w:r w:rsidR="00BA424C" w:rsidRPr="00D73B08">
        <w:rPr>
          <w:rFonts w:ascii="Cambria" w:eastAsia="Times New Roman" w:hAnsi="Cambria"/>
          <w:color w:val="FF0000"/>
          <w:sz w:val="22"/>
          <w:szCs w:val="22"/>
          <w:lang w:val="en" w:eastAsia="en-ID"/>
        </w:rPr>
        <w:t xml:space="preserve"> </w:t>
      </w:r>
      <w:r w:rsidR="00BA424C" w:rsidRPr="00D73B08">
        <w:rPr>
          <w:rFonts w:ascii="Cambria" w:eastAsia="Times New Roman" w:hAnsi="Cambria" w:cs="Courier New"/>
          <w:color w:val="FF0000"/>
          <w:sz w:val="22"/>
          <w:szCs w:val="22"/>
          <w:lang w:val="en" w:eastAsia="en-ID"/>
        </w:rPr>
        <w:t>birth, the lower the risk of jaundice.</w:t>
      </w:r>
      <w:r w:rsidR="007A5776" w:rsidRPr="00D73B08">
        <w:rPr>
          <w:rFonts w:ascii="Cambria" w:eastAsia="Times New Roman" w:hAnsi="Cambria"/>
          <w:color w:val="FF0000"/>
          <w:sz w:val="22"/>
          <w:szCs w:val="22"/>
          <w:lang w:val="en" w:eastAsia="en-ID"/>
        </w:rPr>
        <w:t xml:space="preserve"> One of the recommended primary </w:t>
      </w:r>
      <w:r w:rsidR="0017511C" w:rsidRPr="00D73B08">
        <w:rPr>
          <w:rFonts w:ascii="Cambria" w:eastAsia="Times New Roman" w:hAnsi="Cambria"/>
          <w:color w:val="FF0000"/>
          <w:sz w:val="22"/>
          <w:szCs w:val="22"/>
          <w:lang w:val="en" w:eastAsia="en-ID"/>
        </w:rPr>
        <w:t>treatments</w:t>
      </w:r>
      <w:r w:rsidR="007A5776" w:rsidRPr="00D73B08">
        <w:rPr>
          <w:rFonts w:ascii="Cambria" w:eastAsia="Times New Roman" w:hAnsi="Cambria"/>
          <w:color w:val="FF0000"/>
          <w:sz w:val="22"/>
          <w:szCs w:val="22"/>
          <w:lang w:val="en" w:eastAsia="en-ID"/>
        </w:rPr>
        <w:t xml:space="preserve"> </w:t>
      </w:r>
      <w:r w:rsidR="0017511C" w:rsidRPr="00D73B08">
        <w:rPr>
          <w:rFonts w:ascii="Cambria" w:eastAsia="Times New Roman" w:hAnsi="Cambria"/>
          <w:color w:val="FF0000"/>
          <w:sz w:val="22"/>
          <w:szCs w:val="22"/>
          <w:lang w:val="en" w:eastAsia="en-ID"/>
        </w:rPr>
        <w:t>for</w:t>
      </w:r>
      <w:r w:rsidR="007A5776" w:rsidRPr="00D73B08">
        <w:rPr>
          <w:rFonts w:ascii="Cambria" w:eastAsia="Times New Roman" w:hAnsi="Cambria"/>
          <w:color w:val="FF0000"/>
          <w:sz w:val="22"/>
          <w:szCs w:val="22"/>
          <w:lang w:val="en" w:eastAsia="en-ID"/>
        </w:rPr>
        <w:t xml:space="preserve"> jaundice is early initiation of breastfeeding (IMD)</w:t>
      </w:r>
      <w:r w:rsidR="006B262F" w:rsidRPr="00D73B08">
        <w:rPr>
          <w:rFonts w:ascii="Cambria" w:eastAsia="Times New Roman" w:hAnsi="Cambria"/>
          <w:color w:val="FF0000"/>
          <w:sz w:val="22"/>
          <w:szCs w:val="22"/>
          <w:lang w:val="en" w:eastAsia="en-ID"/>
        </w:rPr>
        <w:t xml:space="preserve"> </w:t>
      </w:r>
      <w:r w:rsidR="006B262F" w:rsidRPr="00D73B08">
        <w:rPr>
          <w:rFonts w:ascii="Cambria" w:eastAsia="Times New Roman" w:hAnsi="Cambria"/>
          <w:color w:val="FF0000"/>
          <w:sz w:val="22"/>
          <w:szCs w:val="22"/>
          <w:lang w:val="en" w:eastAsia="en-ID"/>
        </w:rPr>
        <w:fldChar w:fldCharType="begin" w:fldLock="1"/>
      </w:r>
      <w:r w:rsidR="006B262F" w:rsidRPr="00D73B08">
        <w:rPr>
          <w:rFonts w:ascii="Cambria" w:eastAsia="Times New Roman" w:hAnsi="Cambria"/>
          <w:color w:val="FF0000"/>
          <w:sz w:val="22"/>
          <w:szCs w:val="22"/>
          <w:lang w:val="en" w:eastAsia="en-ID"/>
        </w:rPr>
        <w:instrText>ADDIN CSL_CITATION {"citationItems":[{"id":"ITEM-1","itemData":{"author":[{"dropping-particle":"","family":"Prasetyono","given":"","non-dropping-particle":"","parse-names":false,"suffix":""}],"id":"ITEM-1","issued":{"date-parts":[["2012"]]},"publisher":"Diva Press","publisher-place":"Yogyakarta","title":"Buku Pintar ASI Eksklusif","type":"chapter"},"uris":["http://www.mendeley.com/documents/?uuid=5ff407c7-6e29-470a-955b-eb2ab87a8846"]}],"mendeley":{"formattedCitation":"(Prasetyono, 2012)","plainTextFormattedCitation":"(Prasetyono, 2012)","previouslyFormattedCitation":"(Prasetyono, 2012)"},"properties":{"noteIndex":0},"schema":"https://github.com/citation-style-language/schema/raw/master/csl-citation.json"}</w:instrText>
      </w:r>
      <w:r w:rsidR="006B262F" w:rsidRPr="00D73B08">
        <w:rPr>
          <w:rFonts w:ascii="Cambria" w:eastAsia="Times New Roman" w:hAnsi="Cambria"/>
          <w:color w:val="FF0000"/>
          <w:sz w:val="22"/>
          <w:szCs w:val="22"/>
          <w:lang w:val="en" w:eastAsia="en-ID"/>
        </w:rPr>
        <w:fldChar w:fldCharType="separate"/>
      </w:r>
      <w:r w:rsidR="006B262F" w:rsidRPr="00D73B08">
        <w:rPr>
          <w:rFonts w:ascii="Cambria" w:eastAsia="Times New Roman" w:hAnsi="Cambria"/>
          <w:noProof/>
          <w:color w:val="FF0000"/>
          <w:sz w:val="22"/>
          <w:szCs w:val="22"/>
          <w:lang w:val="en" w:eastAsia="en-ID"/>
        </w:rPr>
        <w:t>(Prasetyono, 2012)</w:t>
      </w:r>
      <w:r w:rsidR="006B262F" w:rsidRPr="00D73B08">
        <w:rPr>
          <w:rFonts w:ascii="Cambria" w:eastAsia="Times New Roman" w:hAnsi="Cambria"/>
          <w:color w:val="FF0000"/>
          <w:sz w:val="22"/>
          <w:szCs w:val="22"/>
          <w:lang w:val="en" w:eastAsia="en-ID"/>
        </w:rPr>
        <w:fldChar w:fldCharType="end"/>
      </w:r>
      <w:r w:rsidR="007A5776" w:rsidRPr="00D73B08">
        <w:rPr>
          <w:rFonts w:ascii="Cambria" w:eastAsia="Times New Roman" w:hAnsi="Cambria"/>
          <w:color w:val="FF0000"/>
          <w:sz w:val="22"/>
          <w:szCs w:val="22"/>
          <w:lang w:val="en" w:eastAsia="en-ID"/>
        </w:rPr>
        <w:t xml:space="preserve">. </w:t>
      </w:r>
      <w:r w:rsidR="00227AE1" w:rsidRPr="00227AE1">
        <w:rPr>
          <w:rFonts w:ascii="Cambria" w:eastAsia="Times New Roman" w:hAnsi="Cambria"/>
          <w:color w:val="202124"/>
          <w:sz w:val="22"/>
          <w:szCs w:val="22"/>
          <w:lang w:val="en" w:eastAsia="en-ID"/>
        </w:rPr>
        <w:t>One way to get meconium out</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Faster is through breastfeeding. Ideally</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the frequency of breastfeeding is 8 to 12 times</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every day, so the frequency of defecation on</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baby will be more than 4 times a day. Giving milk</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mother (ASI) is very important for the growth and development of</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optimal both physically and mentally and baby's intelligence.</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Therefore, breastfeeding is necessary</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attention of mothers and health workers so that the process</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breastfeeding can be carried out properly. Besides that,</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Breastfeeding can reduce the risk of death</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baby. Babies who are breastfed have 25 times the chance</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lower to die in months</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first birth compared to babies who</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given in addition to breast milk. The baby will also be spared from the risk</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ear infections, food allergies, anemia, and</w:t>
      </w:r>
      <w:r w:rsidR="00227AE1">
        <w:rPr>
          <w:rFonts w:ascii="Cambria" w:eastAsia="Times New Roman" w:hAnsi="Cambria" w:cs="Courier New"/>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obesity in</w:t>
      </w:r>
      <w:r w:rsidR="00227AE1">
        <w:rPr>
          <w:rFonts w:ascii="Cambria" w:eastAsia="Times New Roman" w:hAnsi="Cambria"/>
          <w:color w:val="202124"/>
          <w:sz w:val="22"/>
          <w:szCs w:val="22"/>
          <w:lang w:val="en" w:eastAsia="en-ID"/>
        </w:rPr>
        <w:t xml:space="preserve"> </w:t>
      </w:r>
      <w:r w:rsidR="00227AE1" w:rsidRPr="00227AE1">
        <w:rPr>
          <w:rFonts w:ascii="Cambria" w:eastAsia="Times New Roman" w:hAnsi="Cambria" w:cs="Courier New"/>
          <w:color w:val="202124"/>
          <w:sz w:val="22"/>
          <w:szCs w:val="22"/>
          <w:lang w:val="en" w:eastAsia="en-ID"/>
        </w:rPr>
        <w:t>future</w:t>
      </w:r>
      <w:r w:rsidR="00227AE1">
        <w:rPr>
          <w:rFonts w:ascii="Cambria" w:eastAsia="Times New Roman" w:hAnsi="Cambria" w:cs="Courier New"/>
          <w:color w:val="202124"/>
          <w:sz w:val="22"/>
          <w:szCs w:val="22"/>
          <w:lang w:val="en" w:eastAsia="en-ID"/>
        </w:rPr>
        <w:t xml:space="preserve"> </w:t>
      </w:r>
      <w:r w:rsidR="00227AE1">
        <w:rPr>
          <w:rFonts w:ascii="Cambria" w:eastAsia="Times New Roman" w:hAnsi="Cambria" w:cs="Courier New"/>
          <w:color w:val="202124"/>
          <w:sz w:val="22"/>
          <w:szCs w:val="22"/>
          <w:lang w:val="en" w:eastAsia="en-ID"/>
        </w:rPr>
        <w:fldChar w:fldCharType="begin" w:fldLock="1"/>
      </w:r>
      <w:r w:rsidR="00227AE1">
        <w:rPr>
          <w:rFonts w:ascii="Cambria" w:eastAsia="Times New Roman" w:hAnsi="Cambria" w:cs="Courier New"/>
          <w:color w:val="202124"/>
          <w:sz w:val="22"/>
          <w:szCs w:val="22"/>
          <w:lang w:val="en" w:eastAsia="en-ID"/>
        </w:rPr>
        <w:instrText>ADDIN CSL_CITATION {"citationItems":[{"id":"ITEM-1","itemData":{"abstract":"Ikterus neonatorum merupakan keadaan klinis berupa pewarnaan kuning yang tampak pada sklera dan kulit akibat penumpukan bilirubin indirek dalam darah. Berdasarkan studi pendahuluan yang telah dilakukan di Rumah Sakit Umum Daerah Provinsi NTB menunjukkan bahwa pada tahun 2017 jumlah bayi yang mengalami ikterus sebanyak 71 orang sedangkan pada tahun 2018 jumlah banyak yang mengalami ikterus sebanyak 100 orang. Tujuan dari penelitian ini adalah untuk mengetahui hubungan frekuensi pemberian ASI dengan kejadian ikterus di Rumah Sakit Umum Daerah Provinsi NTB. Penelitian ini merupakan penelitian survey analitik dengan rancangan cross sectional. Jumlah sampel dalam penelitian sebanyak 30 orang. Pengumpulan data melalui kuesioner. Hasil penelitian menunjukkan bahwa dari 30 ibu yang diteliti, lebih banyak yang frekuensi pemberian ASInya masuk dalam kategori sering (12 x sehari) sebanyak 19 orang (63,6%), sebagian besar mengalami ikterus sebanyak 16 orang (53,3%) dan ada hubungan antara frekuensi pemberian ASI dengan kejadian ikterus di Rumah Sakit Umum Daerah Provinsi NTB dengan nilai p value sebesar 0,000 &lt; 0,05. Kesimpulannya semakin tinggi frekuensi pemberian ASI pada bayi baru lahir, maka resiko terjadinya ikterus akan semakin kecil.","author":[{"dropping-particle":"","family":"Yusuf","given":"Nurlathifah et al.","non-dropping-particle":"","parse-names":false,"suffix":""}],"container-title":"Jurnal Medika Hutama","id":"ITEM-1","issue":"02","issued":{"date-parts":[["2021"]]},"page":"764-771","title":"Hubungan Frekuensi Pemberian ASI dengan Kejadian Ikterus Neonatorum di Rumah Sakit Umum Daerah Provinsi NTB","type":"article-journal","volume":"02"},"uris":["http://www.mendeley.com/documents/?uuid=8fb44e9a-92d6-4ffb-a61b-95c0be397296"]}],"mendeley":{"formattedCitation":"(Yusuf, 2021)","plainTextFormattedCitation":"(Yusuf, 2021)","previouslyFormattedCitation":"(Yusuf, 2021)"},"properties":{"noteIndex":0},"schema":"https://github.com/citation-style-language/schema/raw/master/csl-citation.json"}</w:instrText>
      </w:r>
      <w:r w:rsidR="00227AE1">
        <w:rPr>
          <w:rFonts w:ascii="Cambria" w:eastAsia="Times New Roman" w:hAnsi="Cambria" w:cs="Courier New"/>
          <w:color w:val="202124"/>
          <w:sz w:val="22"/>
          <w:szCs w:val="22"/>
          <w:lang w:val="en" w:eastAsia="en-ID"/>
        </w:rPr>
        <w:fldChar w:fldCharType="separate"/>
      </w:r>
      <w:r w:rsidR="00227AE1" w:rsidRPr="00227AE1">
        <w:rPr>
          <w:rFonts w:ascii="Cambria" w:eastAsia="Times New Roman" w:hAnsi="Cambria" w:cs="Courier New"/>
          <w:noProof/>
          <w:color w:val="202124"/>
          <w:sz w:val="22"/>
          <w:szCs w:val="22"/>
          <w:lang w:val="en" w:eastAsia="en-ID"/>
        </w:rPr>
        <w:t>(Yusuf, 2021)</w:t>
      </w:r>
      <w:r w:rsidR="00227AE1">
        <w:rPr>
          <w:rFonts w:ascii="Cambria" w:eastAsia="Times New Roman" w:hAnsi="Cambria" w:cs="Courier New"/>
          <w:color w:val="202124"/>
          <w:sz w:val="22"/>
          <w:szCs w:val="22"/>
          <w:lang w:val="en" w:eastAsia="en-ID"/>
        </w:rPr>
        <w:fldChar w:fldCharType="end"/>
      </w:r>
      <w:r w:rsidR="00227AE1">
        <w:rPr>
          <w:rFonts w:ascii="Cambria" w:eastAsia="Times New Roman" w:hAnsi="Cambria" w:cs="Courier New"/>
          <w:color w:val="202124"/>
          <w:sz w:val="22"/>
          <w:szCs w:val="22"/>
          <w:lang w:val="en" w:eastAsia="en-ID"/>
        </w:rPr>
        <w:t>.</w:t>
      </w:r>
    </w:p>
    <w:p w14:paraId="189CB831" w14:textId="625DD7F4" w:rsidR="001C1F9C" w:rsidRPr="00D73B08" w:rsidRDefault="007A5776" w:rsidP="001C1F9C">
      <w:pPr>
        <w:ind w:left="284" w:firstLine="436"/>
        <w:jc w:val="both"/>
        <w:rPr>
          <w:rFonts w:ascii="Cambria" w:eastAsia="Times New Roman" w:hAnsi="Cambria" w:cs="Courier New"/>
          <w:color w:val="FF0000"/>
          <w:sz w:val="22"/>
          <w:szCs w:val="22"/>
          <w:lang w:val="en" w:eastAsia="en-ID"/>
        </w:rPr>
      </w:pPr>
      <w:r w:rsidRPr="00D73B08">
        <w:rPr>
          <w:rFonts w:ascii="Cambria" w:eastAsia="Times New Roman" w:hAnsi="Cambria"/>
          <w:color w:val="FF0000"/>
          <w:sz w:val="22"/>
          <w:szCs w:val="22"/>
          <w:lang w:val="en" w:eastAsia="en-ID"/>
        </w:rPr>
        <w:t xml:space="preserve">Giving Breast Milk (ASI) immediately after birth or commonly called IMD and exclusive breastfeeding is one of the actions </w:t>
      </w:r>
      <w:r w:rsidR="0017511C" w:rsidRPr="00D73B08">
        <w:rPr>
          <w:rFonts w:ascii="Cambria" w:eastAsia="Times New Roman" w:hAnsi="Cambria"/>
          <w:color w:val="FF0000"/>
          <w:sz w:val="22"/>
          <w:szCs w:val="22"/>
          <w:lang w:val="en" w:eastAsia="en-ID"/>
        </w:rPr>
        <w:t>that are</w:t>
      </w:r>
      <w:r w:rsidRPr="00D73B08">
        <w:rPr>
          <w:rFonts w:ascii="Cambria" w:eastAsia="Times New Roman" w:hAnsi="Cambria"/>
          <w:color w:val="FF0000"/>
          <w:sz w:val="22"/>
          <w:szCs w:val="22"/>
          <w:lang w:val="en" w:eastAsia="en-ID"/>
        </w:rPr>
        <w:t xml:space="preserve"> relatively inexpensive and easy to implement by the government to improve the health and survival of newborns. This is supported by the statement of the United Nations Childrens Fund (UNICEF), that as many as 30,000 infant deaths in Indonesia and 10 million deaths of children under five in the world each year, can be prevented through exclusive breastfeeding for six months from the date of birth, without having to provide food. as well as additional drinks for babies.</w:t>
      </w:r>
      <w:r w:rsidR="001C1F9C" w:rsidRPr="00D73B08">
        <w:rPr>
          <w:rFonts w:ascii="Cambria" w:eastAsia="Times New Roman" w:hAnsi="Cambria"/>
          <w:color w:val="FF0000"/>
          <w:sz w:val="22"/>
          <w:szCs w:val="22"/>
          <w:lang w:val="en" w:eastAsia="en-ID"/>
        </w:rPr>
        <w:t xml:space="preserve"> Colostrum will </w:t>
      </w:r>
      <w:r w:rsidR="001C1F9C" w:rsidRPr="00D73B08">
        <w:rPr>
          <w:rFonts w:ascii="Cambria" w:eastAsia="Times New Roman" w:hAnsi="Cambria" w:cs="Courier New"/>
          <w:color w:val="FF0000"/>
          <w:sz w:val="22"/>
          <w:szCs w:val="22"/>
          <w:lang w:val="en" w:eastAsia="en-ID"/>
        </w:rPr>
        <w:t xml:space="preserve">make a lining that protects the </w:t>
      </w:r>
      <w:r w:rsidR="0017511C" w:rsidRPr="00D73B08">
        <w:rPr>
          <w:rFonts w:ascii="Cambria" w:eastAsia="Times New Roman" w:hAnsi="Cambria" w:cs="Courier New"/>
          <w:color w:val="FF0000"/>
          <w:sz w:val="22"/>
          <w:szCs w:val="22"/>
          <w:lang w:val="en" w:eastAsia="en-ID"/>
        </w:rPr>
        <w:t xml:space="preserve">intestines of </w:t>
      </w:r>
      <w:r w:rsidR="001C1F9C" w:rsidRPr="00D73B08">
        <w:rPr>
          <w:rFonts w:ascii="Cambria" w:eastAsia="Times New Roman" w:hAnsi="Cambria" w:cs="Courier New"/>
          <w:color w:val="FF0000"/>
          <w:sz w:val="22"/>
          <w:szCs w:val="22"/>
          <w:lang w:val="en" w:eastAsia="en-ID"/>
        </w:rPr>
        <w:t>babies who are still immature at once</w:t>
      </w:r>
      <w:r w:rsidR="001C1F9C" w:rsidRPr="00D73B08">
        <w:rPr>
          <w:rFonts w:ascii="Cambria" w:eastAsia="Times New Roman" w:hAnsi="Cambria"/>
          <w:color w:val="FF0000"/>
          <w:sz w:val="22"/>
          <w:szCs w:val="22"/>
          <w:lang w:val="en" w:eastAsia="en-ID"/>
        </w:rPr>
        <w:t xml:space="preserve"> </w:t>
      </w:r>
      <w:r w:rsidR="001C1F9C" w:rsidRPr="00D73B08">
        <w:rPr>
          <w:rFonts w:ascii="Cambria" w:eastAsia="Times New Roman" w:hAnsi="Cambria" w:cs="Courier New"/>
          <w:color w:val="FF0000"/>
          <w:sz w:val="22"/>
          <w:szCs w:val="22"/>
          <w:lang w:val="en" w:eastAsia="en-ID"/>
        </w:rPr>
        <w:t>mature intestinal wall. Bilirubin will</w:t>
      </w:r>
      <w:r w:rsidR="001C1F9C" w:rsidRPr="00D73B08">
        <w:rPr>
          <w:rFonts w:ascii="Cambria" w:eastAsia="Times New Roman" w:hAnsi="Cambria"/>
          <w:color w:val="FF0000"/>
          <w:sz w:val="22"/>
          <w:szCs w:val="22"/>
          <w:lang w:val="en" w:eastAsia="en-ID"/>
        </w:rPr>
        <w:t xml:space="preserve"> </w:t>
      </w:r>
      <w:r w:rsidR="001C1F9C" w:rsidRPr="00D73B08">
        <w:rPr>
          <w:rFonts w:ascii="Cambria" w:eastAsia="Times New Roman" w:hAnsi="Cambria" w:cs="Courier New"/>
          <w:color w:val="FF0000"/>
          <w:sz w:val="22"/>
          <w:szCs w:val="22"/>
          <w:lang w:val="en" w:eastAsia="en-ID"/>
        </w:rPr>
        <w:t xml:space="preserve">faster normal and </w:t>
      </w:r>
      <w:r w:rsidR="0017511C" w:rsidRPr="00D73B08">
        <w:rPr>
          <w:rFonts w:ascii="Cambria" w:eastAsia="Times New Roman" w:hAnsi="Cambria" w:cs="Courier New"/>
          <w:color w:val="FF0000"/>
          <w:sz w:val="22"/>
          <w:szCs w:val="22"/>
          <w:lang w:val="en" w:eastAsia="en-ID"/>
        </w:rPr>
        <w:t>issue</w:t>
      </w:r>
      <w:r w:rsidR="001C1F9C" w:rsidRPr="00D73B08">
        <w:rPr>
          <w:rFonts w:ascii="Cambria" w:eastAsia="Times New Roman" w:hAnsi="Cambria"/>
          <w:color w:val="FF0000"/>
          <w:sz w:val="22"/>
          <w:szCs w:val="22"/>
          <w:lang w:val="en" w:eastAsia="en-ID"/>
        </w:rPr>
        <w:t xml:space="preserve"> </w:t>
      </w:r>
      <w:r w:rsidR="001C1F9C" w:rsidRPr="00D73B08">
        <w:rPr>
          <w:rFonts w:ascii="Cambria" w:eastAsia="Times New Roman" w:hAnsi="Cambria" w:cs="Courier New"/>
          <w:color w:val="FF0000"/>
          <w:sz w:val="22"/>
          <w:szCs w:val="22"/>
          <w:lang w:val="en" w:eastAsia="en-ID"/>
        </w:rPr>
        <w:t>meconium faster, so</w:t>
      </w:r>
      <w:r w:rsidR="001C1F9C" w:rsidRPr="00D73B08">
        <w:rPr>
          <w:rFonts w:ascii="Cambria" w:eastAsia="Times New Roman" w:hAnsi="Cambria"/>
          <w:color w:val="FF0000"/>
          <w:sz w:val="22"/>
          <w:szCs w:val="22"/>
          <w:lang w:val="en" w:eastAsia="en-ID"/>
        </w:rPr>
        <w:t xml:space="preserve"> </w:t>
      </w:r>
      <w:r w:rsidR="0017511C" w:rsidRPr="00D73B08">
        <w:rPr>
          <w:rFonts w:ascii="Cambria" w:eastAsia="Times New Roman" w:hAnsi="Cambria" w:cs="Courier New"/>
          <w:color w:val="FF0000"/>
          <w:sz w:val="22"/>
          <w:szCs w:val="22"/>
          <w:lang w:val="en" w:eastAsia="en-ID"/>
        </w:rPr>
        <w:t>reducing</w:t>
      </w:r>
      <w:r w:rsidR="001C1F9C" w:rsidRPr="00D73B08">
        <w:rPr>
          <w:rFonts w:ascii="Cambria" w:eastAsia="Times New Roman" w:hAnsi="Cambria" w:cs="Courier New"/>
          <w:color w:val="FF0000"/>
          <w:sz w:val="22"/>
          <w:szCs w:val="22"/>
          <w:lang w:val="en" w:eastAsia="en-ID"/>
        </w:rPr>
        <w:t xml:space="preserve"> the incidence of neonatal jaundice</w:t>
      </w:r>
      <w:r w:rsidR="001C1F9C" w:rsidRPr="00D73B08">
        <w:rPr>
          <w:rFonts w:ascii="Cambria" w:eastAsia="Times New Roman" w:hAnsi="Cambria"/>
          <w:color w:val="FF0000"/>
          <w:sz w:val="22"/>
          <w:szCs w:val="22"/>
          <w:lang w:val="en" w:eastAsia="en-ID"/>
        </w:rPr>
        <w:t xml:space="preserve"> </w:t>
      </w:r>
      <w:r w:rsidR="001C1F9C" w:rsidRPr="00D73B08">
        <w:rPr>
          <w:rFonts w:ascii="Cambria" w:eastAsia="Times New Roman" w:hAnsi="Cambria" w:cs="Courier New"/>
          <w:color w:val="FF0000"/>
          <w:sz w:val="22"/>
          <w:szCs w:val="22"/>
          <w:lang w:val="en" w:eastAsia="en-ID"/>
        </w:rPr>
        <w:t>born</w:t>
      </w:r>
      <w:r w:rsidR="006B262F" w:rsidRPr="00D73B08">
        <w:rPr>
          <w:rFonts w:ascii="Cambria" w:eastAsia="Times New Roman" w:hAnsi="Cambria" w:cs="Courier New"/>
          <w:color w:val="FF0000"/>
          <w:sz w:val="22"/>
          <w:szCs w:val="22"/>
          <w:lang w:val="en" w:eastAsia="en-ID"/>
        </w:rPr>
        <w:t xml:space="preserve"> </w:t>
      </w:r>
      <w:r w:rsidR="006B262F" w:rsidRPr="00D73B08">
        <w:rPr>
          <w:rFonts w:ascii="Cambria" w:eastAsia="Times New Roman" w:hAnsi="Cambria" w:cs="Courier New"/>
          <w:color w:val="FF0000"/>
          <w:sz w:val="22"/>
          <w:szCs w:val="22"/>
          <w:lang w:val="en" w:eastAsia="en-ID"/>
        </w:rPr>
        <w:fldChar w:fldCharType="begin" w:fldLock="1"/>
      </w:r>
      <w:r w:rsidR="006B262F" w:rsidRPr="00D73B08">
        <w:rPr>
          <w:rFonts w:ascii="Cambria" w:eastAsia="Times New Roman" w:hAnsi="Cambria" w:cs="Courier New"/>
          <w:color w:val="FF0000"/>
          <w:sz w:val="22"/>
          <w:szCs w:val="22"/>
          <w:lang w:val="en" w:eastAsia="en-ID"/>
        </w:rPr>
        <w:instrText>ADDIN CSL_CITATION {"citationItems":[{"id":"ITEM-1","itemData":{"author":[{"dropping-particle":"","family":"Ira, M. S. &amp; Dasnur","given":"D.","non-dropping-particle":"","parse-names":false,"suffix":""}],"container-title":"Jurnal Menara Ilmu","id":"ITEM-1","issue":"2","issued":{"date-parts":[["2018"]]},"page":"80-93","title":"Hubungan Frekuensi Pemberian ASI Terhadap Kejadian Ikterus Fisiologi Pada Bayi Baru Lahir Di Semen Padang Hospital","type":"article-journal","volume":"12"},"uris":["http://www.mendeley.com/documents/?uuid=15ec4e5a-7ea1-4602-b4d6-5c8a0f6ac15b"]}],"mendeley":{"formattedCitation":"(Ira, M. S. &amp; Dasnur, 2018)","plainTextFormattedCitation":"(Ira, M. S. &amp; Dasnur, 2018)","previouslyFormattedCitation":"(Ira, M. S. &amp; Dasnur, 2018)"},"properties":{"noteIndex":0},"schema":"https://github.com/citation-style-language/schema/raw/master/csl-citation.json"}</w:instrText>
      </w:r>
      <w:r w:rsidR="006B262F" w:rsidRPr="00D73B08">
        <w:rPr>
          <w:rFonts w:ascii="Cambria" w:eastAsia="Times New Roman" w:hAnsi="Cambria" w:cs="Courier New"/>
          <w:color w:val="FF0000"/>
          <w:sz w:val="22"/>
          <w:szCs w:val="22"/>
          <w:lang w:val="en" w:eastAsia="en-ID"/>
        </w:rPr>
        <w:fldChar w:fldCharType="separate"/>
      </w:r>
      <w:r w:rsidR="006B262F" w:rsidRPr="00D73B08">
        <w:rPr>
          <w:rFonts w:ascii="Cambria" w:eastAsia="Times New Roman" w:hAnsi="Cambria" w:cs="Courier New"/>
          <w:noProof/>
          <w:color w:val="FF0000"/>
          <w:sz w:val="22"/>
          <w:szCs w:val="22"/>
          <w:lang w:val="en" w:eastAsia="en-ID"/>
        </w:rPr>
        <w:t>(Ira, M. S. &amp; Dasnur, 2018)</w:t>
      </w:r>
      <w:r w:rsidR="006B262F" w:rsidRPr="00D73B08">
        <w:rPr>
          <w:rFonts w:ascii="Cambria" w:eastAsia="Times New Roman" w:hAnsi="Cambria" w:cs="Courier New"/>
          <w:color w:val="FF0000"/>
          <w:sz w:val="22"/>
          <w:szCs w:val="22"/>
          <w:lang w:val="en" w:eastAsia="en-ID"/>
        </w:rPr>
        <w:fldChar w:fldCharType="end"/>
      </w:r>
      <w:r w:rsidR="001C1F9C" w:rsidRPr="00D73B08">
        <w:rPr>
          <w:rFonts w:ascii="Cambria" w:eastAsia="Times New Roman" w:hAnsi="Cambria"/>
          <w:color w:val="FF0000"/>
          <w:sz w:val="22"/>
          <w:szCs w:val="22"/>
          <w:lang w:val="en" w:eastAsia="en-ID"/>
        </w:rPr>
        <w:t>.</w:t>
      </w:r>
    </w:p>
    <w:p w14:paraId="67DC125D" w14:textId="04059BD4" w:rsidR="007D694A" w:rsidRPr="00D73B08" w:rsidRDefault="007D694A" w:rsidP="007A5776">
      <w:pPr>
        <w:pStyle w:val="HTMLPreformatted"/>
        <w:jc w:val="both"/>
        <w:rPr>
          <w:rFonts w:ascii="Cambria" w:eastAsia="Times New Roman" w:hAnsi="Cambria" w:cs="Times New Roman"/>
          <w:b/>
          <w:sz w:val="22"/>
          <w:szCs w:val="22"/>
        </w:rPr>
      </w:pPr>
    </w:p>
    <w:p w14:paraId="00B973D9" w14:textId="77777777" w:rsidR="007D694A" w:rsidRPr="00D73B08" w:rsidRDefault="007D694A" w:rsidP="007D694A">
      <w:pPr>
        <w:rPr>
          <w:rFonts w:ascii="Cambria" w:eastAsia="Times New Roman" w:hAnsi="Cambria" w:cs="Times New Roman"/>
          <w:b/>
          <w:sz w:val="22"/>
          <w:szCs w:val="22"/>
          <w:lang w:val="en-US"/>
        </w:rPr>
      </w:pPr>
      <w:r w:rsidRPr="00D73B08">
        <w:rPr>
          <w:rFonts w:ascii="Cambria" w:eastAsia="Times New Roman" w:hAnsi="Cambria" w:cs="Times New Roman"/>
          <w:b/>
          <w:sz w:val="22"/>
          <w:szCs w:val="22"/>
          <w:lang w:val="en-US"/>
        </w:rPr>
        <w:t>2</w:t>
      </w:r>
      <w:r w:rsidRPr="00D73B08">
        <w:rPr>
          <w:rFonts w:ascii="Cambria" w:eastAsia="Times New Roman" w:hAnsi="Cambria" w:cs="Times New Roman"/>
          <w:b/>
          <w:sz w:val="22"/>
          <w:szCs w:val="22"/>
        </w:rPr>
        <w:t xml:space="preserve">. </w:t>
      </w:r>
      <w:r w:rsidRPr="00D73B08">
        <w:rPr>
          <w:rFonts w:ascii="Cambria" w:eastAsia="Times New Roman" w:hAnsi="Cambria" w:cs="Times New Roman"/>
          <w:b/>
          <w:sz w:val="22"/>
          <w:szCs w:val="22"/>
          <w:lang w:val="en-US"/>
        </w:rPr>
        <w:t>Method</w:t>
      </w:r>
    </w:p>
    <w:p w14:paraId="7B458263" w14:textId="370B8272" w:rsidR="006603C8" w:rsidRPr="00D73B08" w:rsidRDefault="007D694A" w:rsidP="006603C8">
      <w:pPr>
        <w:ind w:left="284" w:firstLine="436"/>
        <w:jc w:val="both"/>
        <w:rPr>
          <w:rFonts w:ascii="Cambria" w:eastAsia="Times New Roman" w:hAnsi="Cambria"/>
          <w:color w:val="202124"/>
          <w:sz w:val="42"/>
          <w:szCs w:val="42"/>
          <w:lang w:val="en-ID" w:eastAsia="en-ID"/>
        </w:rPr>
      </w:pPr>
      <w:r w:rsidRPr="00D73B08">
        <w:rPr>
          <w:rFonts w:ascii="Cambria" w:eastAsia="Times New Roman" w:hAnsi="Cambria" w:cs="Times New Roman"/>
          <w:color w:val="202124"/>
          <w:sz w:val="22"/>
          <w:szCs w:val="22"/>
          <w:lang w:val="en"/>
        </w:rPr>
        <w:t xml:space="preserve">The research </w:t>
      </w:r>
      <w:r w:rsidRPr="002E1D57">
        <w:rPr>
          <w:rFonts w:ascii="Cambria" w:eastAsia="Times New Roman" w:hAnsi="Cambria" w:cs="Times New Roman"/>
          <w:color w:val="202124"/>
          <w:sz w:val="22"/>
          <w:szCs w:val="22"/>
          <w:lang w:val="en"/>
        </w:rPr>
        <w:t xml:space="preserve">design </w:t>
      </w:r>
      <w:r w:rsidR="002E1D57" w:rsidRPr="002E1D57">
        <w:rPr>
          <w:rFonts w:ascii="Cambria" w:eastAsia="Times New Roman" w:hAnsi="Cambria" w:cs="Times New Roman"/>
          <w:color w:val="202124"/>
          <w:sz w:val="22"/>
          <w:szCs w:val="22"/>
          <w:lang w:val="en"/>
        </w:rPr>
        <w:t>used analytically</w:t>
      </w:r>
      <w:r w:rsidR="002E1D57" w:rsidRPr="0062756D">
        <w:rPr>
          <w:rFonts w:ascii="Cambria" w:eastAsia="Times New Roman" w:hAnsi="Cambria" w:cs="Times New Roman"/>
          <w:color w:val="202124"/>
          <w:sz w:val="22"/>
          <w:szCs w:val="22"/>
          <w:lang w:val="en"/>
        </w:rPr>
        <w:t xml:space="preserve"> </w:t>
      </w:r>
      <w:r w:rsidRPr="00D73B08">
        <w:rPr>
          <w:rFonts w:ascii="Cambria" w:eastAsia="Times New Roman" w:hAnsi="Cambria" w:cs="Times New Roman"/>
          <w:color w:val="202124"/>
          <w:sz w:val="22"/>
          <w:szCs w:val="22"/>
          <w:lang w:val="en"/>
        </w:rPr>
        <w:t xml:space="preserve">with </w:t>
      </w:r>
      <w:r w:rsidR="0017511C" w:rsidRPr="00D73B08">
        <w:rPr>
          <w:rFonts w:ascii="Cambria" w:eastAsia="Times New Roman" w:hAnsi="Cambria" w:cs="Times New Roman"/>
          <w:color w:val="202124"/>
          <w:sz w:val="22"/>
          <w:szCs w:val="22"/>
          <w:lang w:val="en"/>
        </w:rPr>
        <w:t>the cross-sectional</w:t>
      </w:r>
      <w:r w:rsidRPr="00D73B08">
        <w:rPr>
          <w:rFonts w:ascii="Cambria" w:eastAsia="Times New Roman" w:hAnsi="Cambria" w:cs="Times New Roman"/>
          <w:color w:val="202124"/>
          <w:sz w:val="22"/>
          <w:szCs w:val="22"/>
          <w:lang w:val="en"/>
        </w:rPr>
        <w:t xml:space="preserve"> method. The population is babies who are cared for in the NICU Room of RSI </w:t>
      </w:r>
      <w:proofErr w:type="spellStart"/>
      <w:r w:rsidRPr="00D73B08">
        <w:rPr>
          <w:rFonts w:ascii="Cambria" w:eastAsia="Times New Roman" w:hAnsi="Cambria" w:cs="Times New Roman"/>
          <w:color w:val="202124"/>
          <w:sz w:val="22"/>
          <w:szCs w:val="22"/>
          <w:lang w:val="en"/>
        </w:rPr>
        <w:t>Darus</w:t>
      </w:r>
      <w:proofErr w:type="spellEnd"/>
      <w:r w:rsidRPr="00D73B08">
        <w:rPr>
          <w:rFonts w:ascii="Cambria" w:eastAsia="Times New Roman" w:hAnsi="Cambria" w:cs="Times New Roman"/>
          <w:color w:val="202124"/>
          <w:sz w:val="22"/>
          <w:szCs w:val="22"/>
          <w:lang w:val="en"/>
        </w:rPr>
        <w:t xml:space="preserve"> </w:t>
      </w:r>
      <w:proofErr w:type="spellStart"/>
      <w:r w:rsidRPr="00D73B08">
        <w:rPr>
          <w:rFonts w:ascii="Cambria" w:eastAsia="Times New Roman" w:hAnsi="Cambria" w:cs="Times New Roman"/>
          <w:color w:val="202124"/>
          <w:sz w:val="22"/>
          <w:szCs w:val="22"/>
          <w:lang w:val="en"/>
        </w:rPr>
        <w:t>Syifa</w:t>
      </w:r>
      <w:proofErr w:type="spellEnd"/>
      <w:r w:rsidRPr="00D73B08">
        <w:rPr>
          <w:rFonts w:ascii="Cambria" w:eastAsia="Times New Roman" w:hAnsi="Cambria" w:cs="Times New Roman"/>
          <w:color w:val="202124"/>
          <w:sz w:val="22"/>
          <w:szCs w:val="22"/>
          <w:lang w:val="en"/>
        </w:rPr>
        <w:t xml:space="preserve">' Surabaya as many as 35 neonates for 2 months. The sample used was some infants aged 0-14 days who were treated in the NICU room of RSI </w:t>
      </w:r>
      <w:proofErr w:type="spellStart"/>
      <w:r w:rsidRPr="00D73B08">
        <w:rPr>
          <w:rFonts w:ascii="Cambria" w:eastAsia="Times New Roman" w:hAnsi="Cambria" w:cs="Times New Roman"/>
          <w:color w:val="202124"/>
          <w:sz w:val="22"/>
          <w:szCs w:val="22"/>
          <w:lang w:val="en"/>
        </w:rPr>
        <w:t>Darus</w:t>
      </w:r>
      <w:proofErr w:type="spellEnd"/>
      <w:r w:rsidRPr="00D73B08">
        <w:rPr>
          <w:rFonts w:ascii="Cambria" w:eastAsia="Times New Roman" w:hAnsi="Cambria" w:cs="Times New Roman"/>
          <w:color w:val="202124"/>
          <w:sz w:val="22"/>
          <w:szCs w:val="22"/>
          <w:lang w:val="en"/>
        </w:rPr>
        <w:t xml:space="preserve"> </w:t>
      </w:r>
      <w:proofErr w:type="spellStart"/>
      <w:r w:rsidRPr="00D73B08">
        <w:rPr>
          <w:rFonts w:ascii="Cambria" w:eastAsia="Times New Roman" w:hAnsi="Cambria" w:cs="Times New Roman"/>
          <w:color w:val="202124"/>
          <w:sz w:val="22"/>
          <w:szCs w:val="22"/>
          <w:lang w:val="en"/>
        </w:rPr>
        <w:t>Syifa</w:t>
      </w:r>
      <w:proofErr w:type="spellEnd"/>
      <w:r w:rsidRPr="00D73B08">
        <w:rPr>
          <w:rFonts w:ascii="Cambria" w:eastAsia="Times New Roman" w:hAnsi="Cambria" w:cs="Times New Roman"/>
          <w:color w:val="202124"/>
          <w:sz w:val="22"/>
          <w:szCs w:val="22"/>
          <w:lang w:val="en"/>
        </w:rPr>
        <w:t xml:space="preserve"> Surabaya as many as 32 neonates by non-probability sampling, namely, purposive sampling with inclusion criteria: 1) Infants aged 0-14 days, 2) Infants who received Breastfeeding, 3) Babies with gestational age 35 -40 weeks, 4) Infants with BBL 2000 –4000 g, 5) </w:t>
      </w:r>
      <w:r w:rsidRPr="00D73B08">
        <w:rPr>
          <w:rFonts w:ascii="Cambria" w:eastAsia="Times New Roman" w:hAnsi="Cambria" w:cs="Times New Roman"/>
          <w:color w:val="FF0000"/>
          <w:sz w:val="22"/>
          <w:szCs w:val="22"/>
          <w:lang w:val="en"/>
        </w:rPr>
        <w:t>Infants with physiological jaundic</w:t>
      </w:r>
      <w:r w:rsidR="003C1E4C" w:rsidRPr="00D73B08">
        <w:rPr>
          <w:rFonts w:ascii="Cambria" w:eastAsia="Times New Roman" w:hAnsi="Cambria" w:cs="Times New Roman"/>
          <w:color w:val="FF0000"/>
          <w:sz w:val="22"/>
          <w:szCs w:val="22"/>
          <w:lang w:val="en"/>
        </w:rPr>
        <w:t xml:space="preserve">e is </w:t>
      </w:r>
      <w:r w:rsidR="003C1E4C" w:rsidRPr="00D73B08">
        <w:rPr>
          <w:rFonts w:ascii="Cambria" w:eastAsia="Times New Roman" w:hAnsi="Cambria"/>
          <w:color w:val="FF0000"/>
          <w:sz w:val="22"/>
          <w:szCs w:val="22"/>
          <w:lang w:val="en" w:eastAsia="en-ID"/>
        </w:rPr>
        <w:t>It starts to appear on the 2nd or 3rd day after the baby is born. indirect bilirubin level does not exceed 12 mg/dL and in premature infants the level is 10 mg/dL</w:t>
      </w:r>
      <w:r w:rsidR="006603C8" w:rsidRPr="00D73B08">
        <w:rPr>
          <w:rFonts w:ascii="Cambria" w:eastAsia="Times New Roman" w:hAnsi="Cambria" w:cs="Times New Roman"/>
          <w:color w:val="202124"/>
          <w:sz w:val="22"/>
          <w:szCs w:val="22"/>
          <w:lang w:val="en"/>
        </w:rPr>
        <w:t xml:space="preserve">, </w:t>
      </w:r>
      <w:r w:rsidRPr="00D73B08">
        <w:rPr>
          <w:rFonts w:ascii="Cambria" w:eastAsia="Times New Roman" w:hAnsi="Cambria" w:cs="Times New Roman"/>
          <w:color w:val="202124"/>
          <w:sz w:val="22"/>
          <w:szCs w:val="22"/>
          <w:lang w:val="en"/>
        </w:rPr>
        <w:t>6) Infants with hospitalization days 1-</w:t>
      </w:r>
      <w:r w:rsidRPr="00D73B08">
        <w:rPr>
          <w:rFonts w:ascii="Cambria" w:eastAsia="Times New Roman" w:hAnsi="Cambria" w:cstheme="minorHAnsi"/>
          <w:color w:val="202124"/>
          <w:sz w:val="22"/>
          <w:szCs w:val="22"/>
          <w:lang w:val="en"/>
        </w:rPr>
        <w:t>14 days</w:t>
      </w:r>
      <w:r w:rsidR="006603C8" w:rsidRPr="00D73B08">
        <w:rPr>
          <w:rFonts w:ascii="Cambria" w:eastAsia="Times New Roman" w:hAnsi="Cambria" w:cstheme="minorHAnsi"/>
          <w:color w:val="202124"/>
          <w:sz w:val="22"/>
          <w:szCs w:val="22"/>
          <w:lang w:val="en"/>
        </w:rPr>
        <w:t xml:space="preserve">, 7) </w:t>
      </w:r>
      <w:r w:rsidR="006603C8" w:rsidRPr="00D73B08">
        <w:rPr>
          <w:rFonts w:ascii="Cambria" w:eastAsia="Times New Roman" w:hAnsi="Cambria"/>
          <w:color w:val="202124"/>
          <w:sz w:val="22"/>
          <w:szCs w:val="22"/>
          <w:lang w:val="en" w:eastAsia="en-ID"/>
        </w:rPr>
        <w:t>babies with a diagnosis of physiological jaundice, 8) babies who receive breast milk directly from the mother and pacifier milk.</w:t>
      </w:r>
    </w:p>
    <w:p w14:paraId="316DB55E" w14:textId="51D456DA" w:rsidR="00A07EE9" w:rsidRPr="00D73B08" w:rsidRDefault="0062756D" w:rsidP="00A07EE9">
      <w:pPr>
        <w:ind w:left="284" w:firstLine="436"/>
        <w:jc w:val="both"/>
        <w:rPr>
          <w:rFonts w:ascii="Cambria" w:eastAsia="Times New Roman" w:hAnsi="Cambria" w:cstheme="minorHAnsi"/>
          <w:color w:val="202124"/>
          <w:sz w:val="22"/>
          <w:szCs w:val="22"/>
          <w:lang w:val="en" w:eastAsia="en-ID"/>
        </w:rPr>
      </w:pPr>
      <w:r w:rsidRPr="00D73B08">
        <w:rPr>
          <w:rFonts w:ascii="Cambria" w:eastAsia="Times New Roman" w:hAnsi="Cambria" w:cstheme="minorHAnsi"/>
          <w:color w:val="FF0000"/>
          <w:sz w:val="22"/>
          <w:szCs w:val="22"/>
          <w:lang w:val="en" w:eastAsia="en-ID"/>
        </w:rPr>
        <w:t xml:space="preserve">The operational definition of ASI adequacy is assessing </w:t>
      </w:r>
      <w:r w:rsidR="0017511C" w:rsidRPr="00D73B08">
        <w:rPr>
          <w:rFonts w:ascii="Cambria" w:eastAsia="Times New Roman" w:hAnsi="Cambria" w:cstheme="minorHAnsi"/>
          <w:color w:val="FF0000"/>
          <w:sz w:val="22"/>
          <w:szCs w:val="22"/>
          <w:lang w:val="en" w:eastAsia="en-ID"/>
        </w:rPr>
        <w:t xml:space="preserve">the </w:t>
      </w:r>
      <w:r w:rsidRPr="00D73B08">
        <w:rPr>
          <w:rFonts w:ascii="Cambria" w:eastAsia="Times New Roman" w:hAnsi="Cambria" w:cstheme="minorHAnsi"/>
          <w:color w:val="FF0000"/>
          <w:sz w:val="22"/>
          <w:szCs w:val="22"/>
          <w:lang w:val="en" w:eastAsia="en-ID"/>
        </w:rPr>
        <w:t xml:space="preserve">adequacy </w:t>
      </w:r>
      <w:r w:rsidR="0017511C" w:rsidRPr="00D73B08">
        <w:rPr>
          <w:rFonts w:ascii="Cambria" w:eastAsia="Times New Roman" w:hAnsi="Cambria" w:cstheme="minorHAnsi"/>
          <w:color w:val="FF0000"/>
          <w:sz w:val="22"/>
          <w:szCs w:val="22"/>
          <w:lang w:val="en" w:eastAsia="en-ID"/>
        </w:rPr>
        <w:t xml:space="preserve">of </w:t>
      </w:r>
      <w:r w:rsidRPr="00D73B08">
        <w:rPr>
          <w:rFonts w:ascii="Cambria" w:eastAsia="Times New Roman" w:hAnsi="Cambria" w:cstheme="minorHAnsi"/>
          <w:color w:val="FF0000"/>
          <w:sz w:val="22"/>
          <w:szCs w:val="22"/>
          <w:lang w:val="en" w:eastAsia="en-ID"/>
        </w:rPr>
        <w:t>Breastfeeding baby signs enough breast milk (</w:t>
      </w:r>
      <w:proofErr w:type="spellStart"/>
      <w:r w:rsidRPr="00D73B08">
        <w:rPr>
          <w:rFonts w:ascii="Cambria" w:eastAsia="Times New Roman" w:hAnsi="Cambria" w:cstheme="minorHAnsi"/>
          <w:color w:val="FF0000"/>
          <w:sz w:val="22"/>
          <w:szCs w:val="22"/>
          <w:lang w:val="en" w:eastAsia="en-ID"/>
        </w:rPr>
        <w:t>Azzahida</w:t>
      </w:r>
      <w:proofErr w:type="spellEnd"/>
      <w:r w:rsidRPr="00D73B08">
        <w:rPr>
          <w:rFonts w:ascii="Cambria" w:eastAsia="Times New Roman" w:hAnsi="Cambria" w:cstheme="minorHAnsi"/>
          <w:color w:val="FF0000"/>
          <w:sz w:val="22"/>
          <w:szCs w:val="22"/>
          <w:lang w:val="en" w:eastAsia="en-ID"/>
        </w:rPr>
        <w:t xml:space="preserve">, 2015): 1. Babies drink breast milk every 2-3 hours or in 24 hours minimum 8 times; 2. Baby urinating 6-8 times/ day (20-40 cc); 3. Urine is clear; 4. The baby poops large 2-5 </w:t>
      </w:r>
      <w:r w:rsidR="0017511C" w:rsidRPr="00D73B08">
        <w:rPr>
          <w:rFonts w:ascii="Cambria" w:eastAsia="Times New Roman" w:hAnsi="Cambria" w:cstheme="minorHAnsi"/>
          <w:color w:val="FF0000"/>
          <w:sz w:val="22"/>
          <w:szCs w:val="22"/>
          <w:lang w:val="en" w:eastAsia="en-ID"/>
        </w:rPr>
        <w:t>times/day</w:t>
      </w:r>
      <w:r w:rsidRPr="00D73B08">
        <w:rPr>
          <w:rFonts w:ascii="Cambria" w:eastAsia="Times New Roman" w:hAnsi="Cambria" w:cstheme="minorHAnsi"/>
          <w:color w:val="FF0000"/>
          <w:sz w:val="22"/>
          <w:szCs w:val="22"/>
          <w:lang w:val="en" w:eastAsia="en-ID"/>
        </w:rPr>
        <w:t xml:space="preserve"> with a good score: 76%-100% Enough:56%-75% Not enough &lt;56%</w:t>
      </w:r>
      <w:r w:rsidRPr="00D73B08">
        <w:rPr>
          <w:rFonts w:ascii="Cambria" w:eastAsia="Times New Roman" w:hAnsi="Cambria" w:cstheme="minorHAnsi"/>
          <w:color w:val="202124"/>
          <w:sz w:val="22"/>
          <w:szCs w:val="22"/>
          <w:lang w:val="en" w:eastAsia="en-ID"/>
        </w:rPr>
        <w:t xml:space="preserve"> (</w:t>
      </w:r>
      <w:proofErr w:type="spellStart"/>
      <w:r w:rsidRPr="00D73B08">
        <w:rPr>
          <w:rFonts w:ascii="Cambria" w:eastAsia="Times New Roman" w:hAnsi="Cambria" w:cstheme="minorHAnsi"/>
          <w:color w:val="202124"/>
          <w:sz w:val="22"/>
          <w:szCs w:val="22"/>
          <w:lang w:val="en" w:eastAsia="en-ID"/>
        </w:rPr>
        <w:t>Sugiyono</w:t>
      </w:r>
      <w:proofErr w:type="spellEnd"/>
      <w:r w:rsidRPr="00D73B08">
        <w:rPr>
          <w:rFonts w:ascii="Cambria" w:eastAsia="Times New Roman" w:hAnsi="Cambria" w:cstheme="minorHAnsi"/>
          <w:color w:val="202124"/>
          <w:sz w:val="22"/>
          <w:szCs w:val="22"/>
          <w:lang w:val="en" w:eastAsia="en-ID"/>
        </w:rPr>
        <w:t>, 2016).</w:t>
      </w:r>
      <w:r w:rsidR="00A07EE9" w:rsidRPr="00D73B08">
        <w:rPr>
          <w:rFonts w:ascii="Cambria" w:eastAsia="Times New Roman" w:hAnsi="Cambria" w:cstheme="minorHAnsi"/>
          <w:color w:val="202124"/>
          <w:sz w:val="22"/>
          <w:szCs w:val="22"/>
          <w:lang w:val="en" w:eastAsia="en-ID"/>
        </w:rPr>
        <w:t xml:space="preserve"> </w:t>
      </w:r>
    </w:p>
    <w:p w14:paraId="0301A25A" w14:textId="3768A966" w:rsidR="00A07EE9" w:rsidRPr="00D73B08" w:rsidRDefault="007D694A" w:rsidP="00A07EE9">
      <w:pPr>
        <w:ind w:left="284" w:firstLine="436"/>
        <w:jc w:val="both"/>
        <w:rPr>
          <w:rFonts w:ascii="Cambria" w:eastAsia="Times New Roman" w:hAnsi="Cambria" w:cstheme="minorHAnsi"/>
          <w:color w:val="FF0000"/>
          <w:sz w:val="22"/>
          <w:szCs w:val="22"/>
          <w:lang w:val="en" w:eastAsia="en-ID"/>
        </w:rPr>
      </w:pPr>
      <w:r w:rsidRPr="00D73B08">
        <w:rPr>
          <w:rFonts w:ascii="Cambria" w:eastAsia="Times New Roman" w:hAnsi="Cambria" w:cs="Times New Roman"/>
          <w:color w:val="202124"/>
          <w:sz w:val="22"/>
          <w:szCs w:val="22"/>
          <w:lang w:val="en"/>
        </w:rPr>
        <w:t xml:space="preserve">The independent variable is the adequacy of breastfeeding which is measured using an observation sheet in the form of a checklist of signs of </w:t>
      </w:r>
      <w:r w:rsidR="0017511C" w:rsidRPr="00D73B08">
        <w:rPr>
          <w:rFonts w:ascii="Cambria" w:eastAsia="Times New Roman" w:hAnsi="Cambria" w:cs="Times New Roman"/>
          <w:color w:val="202124"/>
          <w:sz w:val="22"/>
          <w:szCs w:val="22"/>
          <w:lang w:val="en"/>
        </w:rPr>
        <w:t xml:space="preserve">the </w:t>
      </w:r>
      <w:r w:rsidRPr="00D73B08">
        <w:rPr>
          <w:rFonts w:ascii="Cambria" w:eastAsia="Times New Roman" w:hAnsi="Cambria" w:cs="Times New Roman"/>
          <w:color w:val="202124"/>
          <w:sz w:val="22"/>
          <w:szCs w:val="22"/>
          <w:lang w:val="en"/>
        </w:rPr>
        <w:t xml:space="preserve">adequacy of breastfeeding, </w:t>
      </w:r>
      <w:r w:rsidRPr="00D73B08">
        <w:rPr>
          <w:rFonts w:ascii="Cambria" w:eastAsia="Times New Roman" w:hAnsi="Cambria" w:cs="Times New Roman"/>
          <w:color w:val="FF0000"/>
          <w:sz w:val="22"/>
          <w:szCs w:val="22"/>
          <w:lang w:val="en"/>
        </w:rPr>
        <w:t>quoted from</w:t>
      </w:r>
      <w:r w:rsidR="00D51E38" w:rsidRPr="00D73B08">
        <w:rPr>
          <w:rFonts w:ascii="Cambria" w:eastAsia="Times New Roman" w:hAnsi="Cambria" w:cs="Times New Roman"/>
          <w:color w:val="FF0000"/>
          <w:sz w:val="22"/>
          <w:szCs w:val="22"/>
          <w:lang w:val="en"/>
        </w:rPr>
        <w:t xml:space="preserve"> </w:t>
      </w:r>
      <w:r w:rsidRPr="00D73B08">
        <w:rPr>
          <w:rFonts w:ascii="Cambria" w:eastAsia="Times New Roman" w:hAnsi="Cambria" w:cs="Times New Roman"/>
          <w:color w:val="FF0000"/>
          <w:sz w:val="22"/>
          <w:szCs w:val="22"/>
          <w:lang w:val="en"/>
        </w:rPr>
        <w:t xml:space="preserve">Dr. </w:t>
      </w:r>
      <w:proofErr w:type="spellStart"/>
      <w:r w:rsidRPr="00D73B08">
        <w:rPr>
          <w:rFonts w:ascii="Cambria" w:eastAsia="Times New Roman" w:hAnsi="Cambria" w:cs="Times New Roman"/>
          <w:color w:val="FF0000"/>
          <w:sz w:val="22"/>
          <w:szCs w:val="22"/>
          <w:lang w:val="en"/>
        </w:rPr>
        <w:t>Taufiqa</w:t>
      </w:r>
      <w:proofErr w:type="spellEnd"/>
      <w:r w:rsidRPr="00D73B08">
        <w:rPr>
          <w:rFonts w:ascii="Cambria" w:eastAsia="Times New Roman" w:hAnsi="Cambria" w:cs="Times New Roman"/>
          <w:color w:val="FF0000"/>
          <w:sz w:val="22"/>
          <w:szCs w:val="22"/>
          <w:lang w:val="en"/>
        </w:rPr>
        <w:t xml:space="preserve">. </w:t>
      </w:r>
      <w:r w:rsidR="00697705">
        <w:rPr>
          <w:rFonts w:ascii="Cambria" w:eastAsia="Times New Roman" w:hAnsi="Cambria" w:cs="Times New Roman"/>
          <w:color w:val="FF0000"/>
          <w:sz w:val="22"/>
          <w:szCs w:val="22"/>
          <w:lang w:val="en"/>
        </w:rPr>
        <w:t xml:space="preserve">This </w:t>
      </w:r>
      <w:r w:rsidR="0017511C" w:rsidRPr="00D73B08">
        <w:rPr>
          <w:rFonts w:ascii="Cambria" w:eastAsia="Times New Roman" w:hAnsi="Cambria" w:cs="Times New Roman"/>
          <w:color w:val="FF0000"/>
          <w:sz w:val="22"/>
          <w:szCs w:val="22"/>
          <w:lang w:val="en"/>
        </w:rPr>
        <w:t>study</w:t>
      </w:r>
      <w:r w:rsidR="00A07EE9" w:rsidRPr="00D73B08">
        <w:rPr>
          <w:rFonts w:ascii="Cambria" w:eastAsia="Times New Roman" w:hAnsi="Cambria" w:cs="Times New Roman"/>
          <w:color w:val="FF0000"/>
          <w:sz w:val="22"/>
          <w:szCs w:val="22"/>
          <w:lang w:val="en"/>
        </w:rPr>
        <w:t xml:space="preserve"> </w:t>
      </w:r>
      <w:r w:rsidR="00A07EE9" w:rsidRPr="00D73B08">
        <w:rPr>
          <w:rFonts w:ascii="Cambria" w:eastAsia="Times New Roman" w:hAnsi="Cambria"/>
          <w:color w:val="FF0000"/>
          <w:sz w:val="22"/>
          <w:szCs w:val="22"/>
          <w:lang w:val="en" w:eastAsia="en-ID"/>
        </w:rPr>
        <w:t>using an observation sheet with 4 statements.</w:t>
      </w:r>
      <w:r w:rsidR="00431E62">
        <w:rPr>
          <w:rFonts w:ascii="Cambria" w:eastAsia="Times New Roman" w:hAnsi="Cambria"/>
          <w:color w:val="FF0000"/>
          <w:sz w:val="22"/>
          <w:szCs w:val="22"/>
          <w:lang w:val="en" w:eastAsia="en-ID"/>
        </w:rPr>
        <w:t xml:space="preserve"> That</w:t>
      </w:r>
      <w:r w:rsidR="00A07EE9" w:rsidRPr="00D73B08">
        <w:rPr>
          <w:rFonts w:ascii="Cambria" w:eastAsia="Times New Roman" w:hAnsi="Cambria"/>
          <w:color w:val="FF0000"/>
          <w:sz w:val="22"/>
          <w:szCs w:val="22"/>
          <w:lang w:val="en" w:eastAsia="en-ID"/>
        </w:rPr>
        <w:t xml:space="preserve"> includes: </w:t>
      </w:r>
      <w:r w:rsidR="00A07EE9" w:rsidRPr="00D73B08">
        <w:rPr>
          <w:rFonts w:ascii="Cambria" w:eastAsia="Times New Roman" w:hAnsi="Cambria" w:cs="Courier New"/>
          <w:color w:val="FF0000"/>
          <w:sz w:val="22"/>
          <w:szCs w:val="22"/>
          <w:lang w:val="en" w:eastAsia="en-ID"/>
        </w:rPr>
        <w:t>1. Drink breast milk at least 8 times in 24 hours</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 xml:space="preserve">2. BAK &gt; 6 </w:t>
      </w:r>
      <w:r w:rsidR="0017511C" w:rsidRPr="00D73B08">
        <w:rPr>
          <w:rFonts w:ascii="Cambria" w:eastAsia="Times New Roman" w:hAnsi="Cambria" w:cs="Courier New"/>
          <w:color w:val="FF0000"/>
          <w:sz w:val="22"/>
          <w:szCs w:val="22"/>
          <w:lang w:val="en" w:eastAsia="en-ID"/>
        </w:rPr>
        <w:t>times/day</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3. Urine is clear yellow</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 xml:space="preserve">4. CHAPTER 2-5 </w:t>
      </w:r>
      <w:r w:rsidR="0017511C" w:rsidRPr="00D73B08">
        <w:rPr>
          <w:rFonts w:ascii="Cambria" w:eastAsia="Times New Roman" w:hAnsi="Cambria" w:cs="Courier New"/>
          <w:color w:val="FF0000"/>
          <w:sz w:val="22"/>
          <w:szCs w:val="22"/>
          <w:lang w:val="en" w:eastAsia="en-ID"/>
        </w:rPr>
        <w:lastRenderedPageBreak/>
        <w:t>times/day</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with the rating YES = 1, No = 0 Then add up using</w:t>
      </w:r>
      <w:r w:rsidR="00A07EE9" w:rsidRPr="00D73B08">
        <w:rPr>
          <w:rFonts w:ascii="Cambria" w:eastAsia="Times New Roman" w:hAnsi="Cambria"/>
          <w:color w:val="FF0000"/>
          <w:sz w:val="22"/>
          <w:szCs w:val="22"/>
          <w:lang w:val="en" w:eastAsia="en-ID"/>
        </w:rPr>
        <w:t xml:space="preserve"> </w:t>
      </w:r>
      <w:r w:rsidR="0017511C" w:rsidRPr="00D73B08">
        <w:rPr>
          <w:rFonts w:ascii="Cambria" w:eastAsia="Times New Roman" w:hAnsi="Cambria"/>
          <w:color w:val="FF0000"/>
          <w:sz w:val="22"/>
          <w:szCs w:val="22"/>
          <w:lang w:val="en" w:eastAsia="en-ID"/>
        </w:rPr>
        <w:t xml:space="preserve">the </w:t>
      </w:r>
      <w:r w:rsidR="00A07EE9" w:rsidRPr="00D73B08">
        <w:rPr>
          <w:rFonts w:ascii="Cambria" w:eastAsia="Times New Roman" w:hAnsi="Cambria" w:cs="Courier New"/>
          <w:color w:val="FF0000"/>
          <w:sz w:val="22"/>
          <w:szCs w:val="22"/>
          <w:lang w:val="en" w:eastAsia="en-ID"/>
        </w:rPr>
        <w:t>criteria:</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Score 76% - 100%: Good</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Score 56% - 76%: Enough</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Score &lt; 56%</w:t>
      </w:r>
      <w:r w:rsidR="00A07EE9" w:rsidRPr="00D73B08">
        <w:rPr>
          <w:rFonts w:ascii="Cambria" w:eastAsia="Times New Roman" w:hAnsi="Cambria"/>
          <w:color w:val="FF0000"/>
          <w:sz w:val="22"/>
          <w:szCs w:val="22"/>
          <w:lang w:val="en" w:eastAsia="en-ID"/>
        </w:rPr>
        <w:t xml:space="preserve">, </w:t>
      </w:r>
      <w:r w:rsidR="00A07EE9" w:rsidRPr="00D73B08">
        <w:rPr>
          <w:rFonts w:ascii="Cambria" w:eastAsia="Times New Roman" w:hAnsi="Cambria" w:cs="Courier New"/>
          <w:color w:val="FF0000"/>
          <w:sz w:val="22"/>
          <w:szCs w:val="22"/>
          <w:lang w:val="en" w:eastAsia="en-ID"/>
        </w:rPr>
        <w:t>Less. The instrument has been tested for reliability and validity.</w:t>
      </w:r>
    </w:p>
    <w:p w14:paraId="33C58E8E" w14:textId="77777777" w:rsidR="00D67ECB" w:rsidRPr="00D73B08" w:rsidRDefault="007D694A" w:rsidP="00D67ECB">
      <w:pPr>
        <w:ind w:left="284" w:firstLine="436"/>
        <w:jc w:val="both"/>
        <w:rPr>
          <w:rFonts w:ascii="Cambria" w:eastAsia="Times New Roman" w:hAnsi="Cambria" w:cstheme="minorHAnsi"/>
          <w:color w:val="FF0000"/>
          <w:sz w:val="22"/>
          <w:szCs w:val="22"/>
          <w:lang w:val="en" w:eastAsia="en-ID"/>
        </w:rPr>
      </w:pPr>
      <w:r w:rsidRPr="00D73B08">
        <w:rPr>
          <w:rFonts w:ascii="Cambria" w:eastAsia="Times New Roman" w:hAnsi="Cambria" w:cs="Times New Roman"/>
          <w:color w:val="202124"/>
          <w:sz w:val="22"/>
          <w:szCs w:val="22"/>
          <w:lang w:val="en"/>
        </w:rPr>
        <w:t xml:space="preserve">The dependent variable was the incidence of neonatal jaundice which was measured using an observation sheet in the form of a checklist of laboratory results for blood bilirubin levels with a checklist assessment, namely Jaundice if Bilirubin &gt; 5 mg/dl = 1, No jaundice if Bilirubin 5 mg/dl = 2. </w:t>
      </w:r>
      <w:r w:rsidRPr="00D73B08">
        <w:rPr>
          <w:rFonts w:ascii="Cambria" w:eastAsia="Times New Roman" w:hAnsi="Cambria" w:cs="Times New Roman"/>
          <w:color w:val="FF0000"/>
          <w:sz w:val="22"/>
          <w:szCs w:val="22"/>
          <w:lang w:val="en"/>
        </w:rPr>
        <w:t xml:space="preserve">This study was conducted by assessing signs of </w:t>
      </w:r>
      <w:r w:rsidR="0017511C" w:rsidRPr="00D73B08">
        <w:rPr>
          <w:rFonts w:ascii="Cambria" w:eastAsia="Times New Roman" w:hAnsi="Cambria" w:cs="Times New Roman"/>
          <w:color w:val="FF0000"/>
          <w:sz w:val="22"/>
          <w:szCs w:val="22"/>
          <w:lang w:val="en"/>
        </w:rPr>
        <w:t xml:space="preserve">the </w:t>
      </w:r>
      <w:r w:rsidRPr="00D73B08">
        <w:rPr>
          <w:rFonts w:ascii="Cambria" w:eastAsia="Times New Roman" w:hAnsi="Cambria" w:cs="Times New Roman"/>
          <w:color w:val="FF0000"/>
          <w:sz w:val="22"/>
          <w:szCs w:val="22"/>
          <w:lang w:val="en"/>
        </w:rPr>
        <w:t>adequacy of breastfeeding for 24 hour</w:t>
      </w:r>
      <w:r w:rsidR="00685917" w:rsidRPr="00D73B08">
        <w:rPr>
          <w:rFonts w:ascii="Cambria" w:eastAsia="Times New Roman" w:hAnsi="Cambria" w:cs="Times New Roman"/>
          <w:color w:val="FF0000"/>
          <w:sz w:val="22"/>
          <w:szCs w:val="22"/>
          <w:lang w:val="en"/>
        </w:rPr>
        <w:t xml:space="preserve">s. </w:t>
      </w:r>
      <w:r w:rsidR="00685917" w:rsidRPr="00D73B08">
        <w:rPr>
          <w:rFonts w:ascii="Cambria" w:eastAsia="Times New Roman" w:hAnsi="Cambria" w:cstheme="minorHAnsi"/>
          <w:color w:val="FF0000"/>
          <w:sz w:val="22"/>
          <w:szCs w:val="22"/>
          <w:lang w:val="en" w:eastAsia="en-ID"/>
        </w:rPr>
        <w:t>How to assess the adequacy of breast milk in infants, namely weight gain of more than 500 grams in a month and has exceeded birth weight at 2 weeks of age.</w:t>
      </w:r>
    </w:p>
    <w:p w14:paraId="78BA327B" w14:textId="2C6ED286" w:rsidR="007D694A" w:rsidRPr="00D73B08" w:rsidRDefault="00D66321" w:rsidP="00D67ECB">
      <w:pPr>
        <w:ind w:left="284" w:firstLine="436"/>
        <w:jc w:val="both"/>
        <w:rPr>
          <w:rFonts w:ascii="Cambria" w:eastAsia="Times New Roman" w:hAnsi="Cambria" w:cstheme="minorHAnsi"/>
          <w:color w:val="FF0000"/>
          <w:sz w:val="22"/>
          <w:szCs w:val="22"/>
          <w:lang w:val="en" w:eastAsia="en-ID"/>
        </w:rPr>
      </w:pPr>
      <w:r w:rsidRPr="00D66321">
        <w:rPr>
          <w:rFonts w:ascii="Times New Roman" w:eastAsia="Times New Roman" w:hAnsi="Times New Roman" w:cs="Times New Roman"/>
          <w:color w:val="202124"/>
          <w:sz w:val="22"/>
          <w:szCs w:val="22"/>
          <w:lang w:val="en"/>
        </w:rPr>
        <w:t>This research of the statistical test is</w:t>
      </w:r>
      <w:r>
        <w:rPr>
          <w:rFonts w:ascii="Times New Roman" w:eastAsia="Times New Roman" w:hAnsi="Times New Roman" w:cs="Times New Roman"/>
          <w:color w:val="202124"/>
          <w:sz w:val="22"/>
          <w:szCs w:val="22"/>
          <w:lang w:val="en"/>
        </w:rPr>
        <w:t xml:space="preserve"> </w:t>
      </w:r>
      <w:r w:rsidR="007D694A" w:rsidRPr="00D73B08">
        <w:rPr>
          <w:rFonts w:ascii="Cambria" w:eastAsia="Times New Roman" w:hAnsi="Cambria" w:cs="Times New Roman"/>
          <w:color w:val="202124"/>
          <w:sz w:val="22"/>
          <w:szCs w:val="22"/>
          <w:lang w:val="en"/>
        </w:rPr>
        <w:t xml:space="preserve">Spearman's Rank. The level of significance used is 0.05 and the confidence interval is 95%. The test provisions of the Spearman hypothesis test </w:t>
      </w:r>
      <w:r w:rsidRPr="00D66321">
        <w:rPr>
          <w:rFonts w:ascii="Times New Roman" w:eastAsia="Times New Roman" w:hAnsi="Times New Roman" w:cs="Times New Roman"/>
          <w:color w:val="202124"/>
          <w:sz w:val="22"/>
          <w:szCs w:val="22"/>
          <w:lang w:val="en"/>
        </w:rPr>
        <w:t>are reported</w:t>
      </w:r>
      <w:r w:rsidRPr="007D694A">
        <w:rPr>
          <w:rFonts w:ascii="Times New Roman" w:eastAsia="Times New Roman" w:hAnsi="Times New Roman" w:cs="Times New Roman"/>
          <w:color w:val="202124"/>
          <w:sz w:val="22"/>
          <w:szCs w:val="22"/>
          <w:lang w:val="en"/>
        </w:rPr>
        <w:t xml:space="preserve"> </w:t>
      </w:r>
      <w:r w:rsidR="007D694A" w:rsidRPr="00D73B08">
        <w:rPr>
          <w:rFonts w:ascii="Cambria" w:eastAsia="Times New Roman" w:hAnsi="Cambria" w:cs="Times New Roman"/>
          <w:color w:val="202124"/>
          <w:sz w:val="22"/>
          <w:szCs w:val="22"/>
          <w:lang w:val="en"/>
        </w:rPr>
        <w:t xml:space="preserve">to be Ho rejected if the </w:t>
      </w:r>
      <w:r w:rsidR="0017511C" w:rsidRPr="00D73B08">
        <w:rPr>
          <w:rFonts w:ascii="Cambria" w:eastAsia="Times New Roman" w:hAnsi="Cambria" w:cs="Times New Roman"/>
          <w:color w:val="202124"/>
          <w:sz w:val="22"/>
          <w:szCs w:val="22"/>
          <w:lang w:val="en"/>
        </w:rPr>
        <w:t>p-value</w:t>
      </w:r>
      <w:r w:rsidR="007D694A" w:rsidRPr="00D73B08">
        <w:rPr>
          <w:rFonts w:ascii="Cambria" w:eastAsia="Times New Roman" w:hAnsi="Cambria" w:cs="Times New Roman"/>
          <w:color w:val="202124"/>
          <w:sz w:val="22"/>
          <w:szCs w:val="22"/>
          <w:lang w:val="en"/>
        </w:rPr>
        <w:t xml:space="preserve"> &lt; 0.05.</w:t>
      </w:r>
    </w:p>
    <w:p w14:paraId="0B491569" w14:textId="77777777" w:rsidR="000E3B19" w:rsidRPr="00D73B08" w:rsidRDefault="000E3B19" w:rsidP="00847984">
      <w:pPr>
        <w:ind w:left="284" w:firstLine="436"/>
        <w:jc w:val="both"/>
        <w:rPr>
          <w:rFonts w:ascii="Cambria" w:eastAsia="Times New Roman" w:hAnsi="Cambria" w:cs="Times New Roman"/>
          <w:color w:val="202124"/>
          <w:sz w:val="22"/>
          <w:szCs w:val="22"/>
          <w:lang w:val="en"/>
        </w:rPr>
      </w:pPr>
    </w:p>
    <w:p w14:paraId="30288148" w14:textId="77777777" w:rsidR="00BD2981" w:rsidRPr="00D73B08" w:rsidRDefault="00BD2981" w:rsidP="00BD2981">
      <w:pPr>
        <w:rPr>
          <w:rFonts w:ascii="Cambria" w:eastAsia="Times New Roman" w:hAnsi="Cambria" w:cs="Times New Roman"/>
          <w:b/>
          <w:sz w:val="22"/>
          <w:szCs w:val="22"/>
          <w:lang w:val="en-US"/>
        </w:rPr>
      </w:pPr>
      <w:r w:rsidRPr="00D73B08">
        <w:rPr>
          <w:rFonts w:ascii="Cambria" w:eastAsia="Times New Roman" w:hAnsi="Cambria" w:cs="Times New Roman"/>
          <w:b/>
          <w:sz w:val="22"/>
          <w:szCs w:val="22"/>
          <w:lang w:val="en-US"/>
        </w:rPr>
        <w:t>3</w:t>
      </w:r>
      <w:r w:rsidRPr="00D73B08">
        <w:rPr>
          <w:rFonts w:ascii="Cambria" w:eastAsia="Times New Roman" w:hAnsi="Cambria" w:cs="Times New Roman"/>
          <w:b/>
          <w:sz w:val="22"/>
          <w:szCs w:val="22"/>
        </w:rPr>
        <w:t xml:space="preserve">. </w:t>
      </w:r>
      <w:r w:rsidRPr="00D73B08">
        <w:rPr>
          <w:rFonts w:ascii="Cambria" w:eastAsia="Times New Roman" w:hAnsi="Cambria" w:cs="Times New Roman"/>
          <w:b/>
          <w:sz w:val="22"/>
          <w:szCs w:val="22"/>
          <w:lang w:val="en-US"/>
        </w:rPr>
        <w:t>Result and Discussion</w:t>
      </w:r>
    </w:p>
    <w:p w14:paraId="1CF46B0B" w14:textId="77777777" w:rsidR="00BD2981" w:rsidRPr="00D73B08" w:rsidRDefault="00BD2981" w:rsidP="00BD2981">
      <w:pPr>
        <w:rPr>
          <w:rFonts w:ascii="Cambria" w:eastAsia="Times New Roman" w:hAnsi="Cambria" w:cs="Times New Roman"/>
          <w:b/>
          <w:sz w:val="22"/>
          <w:szCs w:val="22"/>
          <w:lang w:val="en-US"/>
        </w:rPr>
      </w:pPr>
    </w:p>
    <w:p w14:paraId="67BB4E33" w14:textId="77777777" w:rsidR="00BD2981" w:rsidRPr="00D73B08" w:rsidRDefault="00BD2981" w:rsidP="00BD2981">
      <w:pPr>
        <w:pStyle w:val="HTMLPreformatted"/>
        <w:jc w:val="center"/>
        <w:rPr>
          <w:rFonts w:ascii="Cambria" w:hAnsi="Cambria" w:cs="Times New Roman"/>
          <w:bCs/>
          <w:color w:val="202124"/>
          <w:sz w:val="22"/>
          <w:szCs w:val="22"/>
          <w:lang w:val="en"/>
        </w:rPr>
      </w:pPr>
      <w:r w:rsidRPr="00D73B08">
        <w:rPr>
          <w:rFonts w:ascii="Cambria" w:hAnsi="Cambria" w:cs="Times New Roman"/>
          <w:bCs/>
          <w:sz w:val="22"/>
          <w:szCs w:val="22"/>
        </w:rPr>
        <w:t xml:space="preserve">Table 1. </w:t>
      </w:r>
      <w:r w:rsidRPr="00D73B08">
        <w:rPr>
          <w:rFonts w:ascii="Cambria" w:hAnsi="Cambria" w:cs="Times New Roman"/>
          <w:bCs/>
          <w:color w:val="202124"/>
          <w:sz w:val="22"/>
          <w:szCs w:val="22"/>
          <w:lang w:val="en"/>
        </w:rPr>
        <w:t>Distribution of Respondent Characteristics</w:t>
      </w:r>
    </w:p>
    <w:tbl>
      <w:tblPr>
        <w:tblW w:w="0" w:type="auto"/>
        <w:tblInd w:w="284" w:type="dxa"/>
        <w:tblLook w:val="04A0" w:firstRow="1" w:lastRow="0" w:firstColumn="1" w:lastColumn="0" w:noHBand="0" w:noVBand="1"/>
      </w:tblPr>
      <w:tblGrid>
        <w:gridCol w:w="3220"/>
        <w:gridCol w:w="2829"/>
        <w:gridCol w:w="2841"/>
      </w:tblGrid>
      <w:tr w:rsidR="00BD2981" w:rsidRPr="00D73B08" w14:paraId="49BA11A4" w14:textId="77777777" w:rsidTr="0049777E">
        <w:tc>
          <w:tcPr>
            <w:tcW w:w="3220" w:type="dxa"/>
            <w:tcBorders>
              <w:top w:val="single" w:sz="4" w:space="0" w:color="auto"/>
              <w:bottom w:val="single" w:sz="4" w:space="0" w:color="auto"/>
            </w:tcBorders>
          </w:tcPr>
          <w:p w14:paraId="17B3E621" w14:textId="77777777" w:rsidR="00BD2981" w:rsidRPr="00D73B08" w:rsidRDefault="00BD2981" w:rsidP="00BD2981">
            <w:pPr>
              <w:pStyle w:val="HTMLPreformatted"/>
              <w:jc w:val="both"/>
              <w:rPr>
                <w:rFonts w:ascii="Cambria" w:hAnsi="Cambria" w:cs="Times New Roman"/>
                <w:b/>
                <w:color w:val="202124"/>
                <w:sz w:val="22"/>
                <w:szCs w:val="22"/>
              </w:rPr>
            </w:pPr>
            <w:r w:rsidRPr="00D73B08">
              <w:rPr>
                <w:rFonts w:ascii="Cambria" w:hAnsi="Cambria" w:cs="Times New Roman"/>
                <w:b/>
                <w:color w:val="202124"/>
                <w:sz w:val="22"/>
                <w:szCs w:val="22"/>
              </w:rPr>
              <w:t>Category</w:t>
            </w:r>
          </w:p>
        </w:tc>
        <w:tc>
          <w:tcPr>
            <w:tcW w:w="2829" w:type="dxa"/>
            <w:tcBorders>
              <w:top w:val="single" w:sz="4" w:space="0" w:color="auto"/>
              <w:bottom w:val="single" w:sz="4" w:space="0" w:color="auto"/>
            </w:tcBorders>
          </w:tcPr>
          <w:p w14:paraId="6B902D2B"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
                <w:color w:val="202124"/>
                <w:sz w:val="22"/>
                <w:szCs w:val="22"/>
              </w:rPr>
              <w:t>Frequency</w:t>
            </w:r>
          </w:p>
        </w:tc>
        <w:tc>
          <w:tcPr>
            <w:tcW w:w="2841" w:type="dxa"/>
            <w:tcBorders>
              <w:top w:val="single" w:sz="4" w:space="0" w:color="auto"/>
              <w:bottom w:val="single" w:sz="4" w:space="0" w:color="auto"/>
            </w:tcBorders>
          </w:tcPr>
          <w:p w14:paraId="1521B8C5"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
                <w:color w:val="202124"/>
                <w:sz w:val="22"/>
                <w:szCs w:val="22"/>
              </w:rPr>
              <w:t>Percentage (%)</w:t>
            </w:r>
          </w:p>
        </w:tc>
      </w:tr>
      <w:tr w:rsidR="00BD2981" w:rsidRPr="00D73B08" w14:paraId="02E61508" w14:textId="77777777" w:rsidTr="0049777E">
        <w:tc>
          <w:tcPr>
            <w:tcW w:w="3220" w:type="dxa"/>
            <w:tcBorders>
              <w:top w:val="single" w:sz="4" w:space="0" w:color="auto"/>
              <w:bottom w:val="single" w:sz="4" w:space="0" w:color="auto"/>
            </w:tcBorders>
            <w:vAlign w:val="center"/>
          </w:tcPr>
          <w:p w14:paraId="0243A3A3" w14:textId="77777777" w:rsidR="00BD2981" w:rsidRPr="00D73B08" w:rsidRDefault="00BD2981" w:rsidP="00BD2981">
            <w:pPr>
              <w:jc w:val="both"/>
              <w:rPr>
                <w:rFonts w:ascii="Cambria" w:hAnsi="Cambria" w:cs="Times New Roman"/>
                <w:b/>
                <w:color w:val="FF0000"/>
                <w:sz w:val="22"/>
                <w:szCs w:val="22"/>
              </w:rPr>
            </w:pPr>
            <w:r w:rsidRPr="00D73B08">
              <w:rPr>
                <w:rFonts w:ascii="Cambria" w:hAnsi="Cambria" w:cs="Times New Roman"/>
                <w:b/>
                <w:color w:val="FF0000"/>
                <w:sz w:val="22"/>
                <w:szCs w:val="22"/>
              </w:rPr>
              <w:t>Age</w:t>
            </w:r>
          </w:p>
          <w:p w14:paraId="4E93AA70"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1  day</w:t>
            </w:r>
          </w:p>
          <w:p w14:paraId="11FE77B6"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2  day</w:t>
            </w:r>
          </w:p>
          <w:p w14:paraId="6A433F9B"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3  day</w:t>
            </w:r>
          </w:p>
          <w:p w14:paraId="30EC09E2"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4  day</w:t>
            </w:r>
          </w:p>
          <w:p w14:paraId="6A43DE25"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5  day</w:t>
            </w:r>
          </w:p>
          <w:p w14:paraId="48AE1060"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6  day</w:t>
            </w:r>
          </w:p>
          <w:p w14:paraId="58B71208"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10  day</w:t>
            </w:r>
          </w:p>
          <w:p w14:paraId="023BB0F9" w14:textId="77777777" w:rsidR="00BD2981" w:rsidRPr="00D73B08" w:rsidRDefault="00BD2981" w:rsidP="00BD2981">
            <w:pPr>
              <w:jc w:val="both"/>
              <w:rPr>
                <w:rFonts w:ascii="Cambria" w:hAnsi="Cambria" w:cs="Times New Roman"/>
                <w:color w:val="FF0000"/>
                <w:sz w:val="22"/>
                <w:szCs w:val="22"/>
              </w:rPr>
            </w:pPr>
            <w:r w:rsidRPr="00D73B08">
              <w:rPr>
                <w:rFonts w:ascii="Cambria" w:hAnsi="Cambria" w:cs="Times New Roman"/>
                <w:color w:val="FF0000"/>
                <w:sz w:val="22"/>
                <w:szCs w:val="22"/>
              </w:rPr>
              <w:t>14  day</w:t>
            </w:r>
          </w:p>
        </w:tc>
        <w:tc>
          <w:tcPr>
            <w:tcW w:w="2829" w:type="dxa"/>
            <w:tcBorders>
              <w:top w:val="single" w:sz="4" w:space="0" w:color="auto"/>
              <w:bottom w:val="single" w:sz="4" w:space="0" w:color="auto"/>
            </w:tcBorders>
            <w:vAlign w:val="center"/>
          </w:tcPr>
          <w:p w14:paraId="470101CB" w14:textId="77777777" w:rsidR="00BD2981" w:rsidRPr="00D73B08" w:rsidRDefault="00BD2981" w:rsidP="0049777E">
            <w:pPr>
              <w:jc w:val="center"/>
              <w:rPr>
                <w:rFonts w:ascii="Cambria" w:hAnsi="Cambria" w:cs="Times New Roman"/>
                <w:sz w:val="22"/>
                <w:szCs w:val="22"/>
              </w:rPr>
            </w:pPr>
          </w:p>
          <w:p w14:paraId="0CAEB194" w14:textId="2867E7AE" w:rsidR="00BD2981" w:rsidRPr="00D73B08" w:rsidRDefault="00BD2981" w:rsidP="0049777E">
            <w:pPr>
              <w:jc w:val="center"/>
              <w:rPr>
                <w:rFonts w:ascii="Cambria" w:hAnsi="Cambria" w:cs="Times New Roman"/>
                <w:sz w:val="22"/>
                <w:szCs w:val="22"/>
              </w:rPr>
            </w:pPr>
          </w:p>
          <w:p w14:paraId="24DF234E"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w:t>
            </w:r>
          </w:p>
          <w:p w14:paraId="1F5A2514"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8</w:t>
            </w:r>
          </w:p>
          <w:p w14:paraId="604D3D84"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13</w:t>
            </w:r>
          </w:p>
          <w:p w14:paraId="0E3DD536"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w:t>
            </w:r>
          </w:p>
          <w:p w14:paraId="75292D70"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w:t>
            </w:r>
          </w:p>
          <w:p w14:paraId="47C12410"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w:t>
            </w:r>
          </w:p>
          <w:p w14:paraId="579155C0"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2</w:t>
            </w:r>
          </w:p>
          <w:p w14:paraId="7D937BB7"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w:t>
            </w:r>
          </w:p>
        </w:tc>
        <w:tc>
          <w:tcPr>
            <w:tcW w:w="2841" w:type="dxa"/>
            <w:tcBorders>
              <w:top w:val="single" w:sz="4" w:space="0" w:color="auto"/>
              <w:bottom w:val="single" w:sz="4" w:space="0" w:color="auto"/>
            </w:tcBorders>
          </w:tcPr>
          <w:p w14:paraId="385C1B9D" w14:textId="352FD91A" w:rsidR="00BD2981" w:rsidRPr="00D73B08" w:rsidRDefault="00BD2981" w:rsidP="0075472A">
            <w:pPr>
              <w:rPr>
                <w:rFonts w:ascii="Cambria" w:hAnsi="Cambria" w:cs="Times New Roman"/>
                <w:sz w:val="22"/>
                <w:szCs w:val="22"/>
              </w:rPr>
            </w:pPr>
          </w:p>
          <w:p w14:paraId="6573928C" w14:textId="77777777" w:rsidR="0075472A" w:rsidRPr="00D73B08" w:rsidRDefault="0075472A" w:rsidP="0075472A">
            <w:pPr>
              <w:rPr>
                <w:rFonts w:ascii="Cambria" w:hAnsi="Cambria" w:cs="Times New Roman"/>
                <w:sz w:val="22"/>
                <w:szCs w:val="22"/>
              </w:rPr>
            </w:pPr>
          </w:p>
          <w:p w14:paraId="409C393E"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3.1</w:t>
            </w:r>
          </w:p>
          <w:p w14:paraId="444CC5E2"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25</w:t>
            </w:r>
          </w:p>
          <w:p w14:paraId="50503815"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40.6</w:t>
            </w:r>
          </w:p>
          <w:p w14:paraId="30845452"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9.4</w:t>
            </w:r>
          </w:p>
          <w:p w14:paraId="5FA3ADB2"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9.4</w:t>
            </w:r>
          </w:p>
          <w:p w14:paraId="254B72B0"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3.1</w:t>
            </w:r>
          </w:p>
          <w:p w14:paraId="5A7B886D"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6.3</w:t>
            </w:r>
          </w:p>
          <w:p w14:paraId="502DAA2B"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3.1</w:t>
            </w:r>
          </w:p>
        </w:tc>
      </w:tr>
      <w:tr w:rsidR="00BD2981" w:rsidRPr="00D73B08" w14:paraId="4363B17E" w14:textId="77777777" w:rsidTr="0049777E">
        <w:tc>
          <w:tcPr>
            <w:tcW w:w="3220" w:type="dxa"/>
            <w:tcBorders>
              <w:top w:val="single" w:sz="4" w:space="0" w:color="auto"/>
              <w:bottom w:val="single" w:sz="4" w:space="0" w:color="auto"/>
            </w:tcBorders>
            <w:vAlign w:val="center"/>
          </w:tcPr>
          <w:p w14:paraId="4FC18C7A" w14:textId="77777777" w:rsidR="00BD2981" w:rsidRPr="00D73B08" w:rsidRDefault="00BD2981" w:rsidP="00BD2981">
            <w:pPr>
              <w:jc w:val="both"/>
              <w:rPr>
                <w:rFonts w:ascii="Cambria" w:hAnsi="Cambria" w:cs="Times New Roman"/>
                <w:b/>
                <w:sz w:val="22"/>
                <w:szCs w:val="22"/>
              </w:rPr>
            </w:pPr>
            <w:r w:rsidRPr="00D73B08">
              <w:rPr>
                <w:rFonts w:ascii="Cambria" w:hAnsi="Cambria" w:cs="Times New Roman"/>
                <w:b/>
                <w:sz w:val="22"/>
                <w:szCs w:val="22"/>
              </w:rPr>
              <w:t>Birth Weight</w:t>
            </w:r>
          </w:p>
          <w:p w14:paraId="4F37037B" w14:textId="77777777" w:rsidR="00BD2981" w:rsidRPr="00D73B08" w:rsidRDefault="00BD2981" w:rsidP="00BD2981">
            <w:pPr>
              <w:jc w:val="both"/>
              <w:rPr>
                <w:rFonts w:ascii="Cambria" w:hAnsi="Cambria" w:cs="Times New Roman"/>
                <w:sz w:val="22"/>
                <w:szCs w:val="22"/>
              </w:rPr>
            </w:pPr>
            <w:r w:rsidRPr="00D73B08">
              <w:rPr>
                <w:rFonts w:ascii="Cambria" w:hAnsi="Cambria" w:cs="Times New Roman"/>
                <w:sz w:val="22"/>
                <w:szCs w:val="22"/>
              </w:rPr>
              <w:t>Low &lt; 2500 gr</w:t>
            </w:r>
          </w:p>
          <w:p w14:paraId="0C8D6A64" w14:textId="77777777" w:rsidR="00BD2981" w:rsidRPr="00D73B08" w:rsidRDefault="00BD2981" w:rsidP="00BD2981">
            <w:pPr>
              <w:jc w:val="both"/>
              <w:rPr>
                <w:rFonts w:ascii="Cambria" w:hAnsi="Cambria" w:cs="Times New Roman"/>
                <w:sz w:val="22"/>
                <w:szCs w:val="22"/>
              </w:rPr>
            </w:pPr>
            <w:r w:rsidRPr="00D73B08">
              <w:rPr>
                <w:rFonts w:ascii="Cambria" w:hAnsi="Cambria" w:cs="Times New Roman"/>
                <w:sz w:val="22"/>
                <w:szCs w:val="22"/>
              </w:rPr>
              <w:t>Enough 2500 – 4000 gr</w:t>
            </w:r>
          </w:p>
        </w:tc>
        <w:tc>
          <w:tcPr>
            <w:tcW w:w="2829" w:type="dxa"/>
            <w:tcBorders>
              <w:top w:val="single" w:sz="4" w:space="0" w:color="auto"/>
              <w:bottom w:val="single" w:sz="4" w:space="0" w:color="auto"/>
            </w:tcBorders>
            <w:vAlign w:val="center"/>
          </w:tcPr>
          <w:p w14:paraId="2837369A"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2</w:t>
            </w:r>
          </w:p>
          <w:p w14:paraId="6936753B"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30</w:t>
            </w:r>
          </w:p>
        </w:tc>
        <w:tc>
          <w:tcPr>
            <w:tcW w:w="2841" w:type="dxa"/>
            <w:tcBorders>
              <w:top w:val="single" w:sz="4" w:space="0" w:color="auto"/>
              <w:bottom w:val="single" w:sz="4" w:space="0" w:color="auto"/>
            </w:tcBorders>
            <w:vAlign w:val="center"/>
          </w:tcPr>
          <w:p w14:paraId="693C369E"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6.3</w:t>
            </w:r>
          </w:p>
          <w:p w14:paraId="4608319A"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93.75</w:t>
            </w:r>
          </w:p>
        </w:tc>
      </w:tr>
      <w:tr w:rsidR="00BD2981" w:rsidRPr="00D73B08" w14:paraId="6F3E85E7" w14:textId="77777777" w:rsidTr="0049777E">
        <w:tc>
          <w:tcPr>
            <w:tcW w:w="3220" w:type="dxa"/>
            <w:tcBorders>
              <w:top w:val="single" w:sz="4" w:space="0" w:color="auto"/>
              <w:bottom w:val="single" w:sz="4" w:space="0" w:color="auto"/>
            </w:tcBorders>
            <w:vAlign w:val="center"/>
          </w:tcPr>
          <w:p w14:paraId="3EE44F40" w14:textId="4AA2CC33" w:rsidR="00BD2981" w:rsidRPr="00D73B08" w:rsidRDefault="00BD2981" w:rsidP="00BD2981">
            <w:pPr>
              <w:jc w:val="both"/>
              <w:rPr>
                <w:rFonts w:ascii="Cambria" w:hAnsi="Cambria" w:cs="Times New Roman"/>
                <w:b/>
                <w:sz w:val="22"/>
                <w:szCs w:val="22"/>
              </w:rPr>
            </w:pPr>
            <w:r w:rsidRPr="00D73B08">
              <w:rPr>
                <w:rFonts w:ascii="Cambria" w:hAnsi="Cambria" w:cs="Times New Roman"/>
                <w:b/>
                <w:sz w:val="22"/>
                <w:szCs w:val="22"/>
              </w:rPr>
              <w:t xml:space="preserve">Gender </w:t>
            </w:r>
          </w:p>
          <w:p w14:paraId="2AE79095" w14:textId="77777777" w:rsidR="00E54D96" w:rsidRPr="00D73B08" w:rsidRDefault="00E54D96" w:rsidP="00BD2981">
            <w:pPr>
              <w:jc w:val="both"/>
              <w:rPr>
                <w:rFonts w:ascii="Cambria" w:hAnsi="Cambria" w:cs="Times New Roman"/>
                <w:bCs/>
                <w:color w:val="FF0000"/>
                <w:sz w:val="22"/>
                <w:szCs w:val="22"/>
                <w:lang w:val="en-US"/>
              </w:rPr>
            </w:pPr>
            <w:r w:rsidRPr="00D73B08">
              <w:rPr>
                <w:rFonts w:ascii="Cambria" w:hAnsi="Cambria" w:cs="Times New Roman"/>
                <w:bCs/>
                <w:color w:val="FF0000"/>
                <w:sz w:val="22"/>
                <w:szCs w:val="22"/>
                <w:lang w:val="en-US"/>
              </w:rPr>
              <w:t>Boy</w:t>
            </w:r>
          </w:p>
          <w:p w14:paraId="57C11062" w14:textId="0BEF4527" w:rsidR="00BD2981" w:rsidRPr="00D73B08" w:rsidRDefault="00E54D96" w:rsidP="00BD2981">
            <w:pPr>
              <w:jc w:val="both"/>
              <w:rPr>
                <w:rFonts w:ascii="Cambria" w:hAnsi="Cambria" w:cs="Times New Roman"/>
                <w:b/>
                <w:sz w:val="22"/>
                <w:szCs w:val="22"/>
                <w:lang w:val="en-US"/>
              </w:rPr>
            </w:pPr>
            <w:r w:rsidRPr="00D73B08">
              <w:rPr>
                <w:rFonts w:ascii="Cambria" w:hAnsi="Cambria" w:cs="Times New Roman"/>
                <w:color w:val="FF0000"/>
                <w:sz w:val="22"/>
                <w:szCs w:val="22"/>
              </w:rPr>
              <w:t>Girls</w:t>
            </w:r>
          </w:p>
        </w:tc>
        <w:tc>
          <w:tcPr>
            <w:tcW w:w="2829" w:type="dxa"/>
            <w:tcBorders>
              <w:top w:val="single" w:sz="4" w:space="0" w:color="auto"/>
              <w:bottom w:val="single" w:sz="4" w:space="0" w:color="auto"/>
            </w:tcBorders>
            <w:vAlign w:val="center"/>
          </w:tcPr>
          <w:p w14:paraId="03D69251" w14:textId="77777777" w:rsidR="00E54D96" w:rsidRPr="00D73B08" w:rsidRDefault="00E54D96" w:rsidP="0049777E">
            <w:pPr>
              <w:jc w:val="center"/>
              <w:rPr>
                <w:rFonts w:ascii="Cambria" w:hAnsi="Cambria" w:cs="Times New Roman"/>
                <w:sz w:val="22"/>
                <w:szCs w:val="22"/>
              </w:rPr>
            </w:pPr>
          </w:p>
          <w:p w14:paraId="249E5A0B" w14:textId="194B966D"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15</w:t>
            </w:r>
          </w:p>
          <w:p w14:paraId="69F114B0"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17</w:t>
            </w:r>
          </w:p>
        </w:tc>
        <w:tc>
          <w:tcPr>
            <w:tcW w:w="2841" w:type="dxa"/>
            <w:tcBorders>
              <w:top w:val="single" w:sz="4" w:space="0" w:color="auto"/>
              <w:bottom w:val="single" w:sz="4" w:space="0" w:color="auto"/>
            </w:tcBorders>
            <w:vAlign w:val="center"/>
          </w:tcPr>
          <w:p w14:paraId="7E6CAD63" w14:textId="77777777" w:rsidR="00E54D96" w:rsidRPr="00D73B08" w:rsidRDefault="00E54D96" w:rsidP="0049777E">
            <w:pPr>
              <w:jc w:val="center"/>
              <w:rPr>
                <w:rFonts w:ascii="Cambria" w:hAnsi="Cambria" w:cs="Times New Roman"/>
                <w:sz w:val="22"/>
                <w:szCs w:val="22"/>
              </w:rPr>
            </w:pPr>
          </w:p>
          <w:p w14:paraId="60B382B8" w14:textId="59B7E22D"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46.9</w:t>
            </w:r>
          </w:p>
          <w:p w14:paraId="61AAC46D"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53.1</w:t>
            </w:r>
          </w:p>
        </w:tc>
      </w:tr>
      <w:tr w:rsidR="00BD2981" w:rsidRPr="00D73B08" w14:paraId="23BB7D12" w14:textId="77777777" w:rsidTr="0049777E">
        <w:tc>
          <w:tcPr>
            <w:tcW w:w="3220" w:type="dxa"/>
            <w:tcBorders>
              <w:top w:val="single" w:sz="4" w:space="0" w:color="auto"/>
              <w:bottom w:val="single" w:sz="4" w:space="0" w:color="auto"/>
            </w:tcBorders>
            <w:vAlign w:val="center"/>
          </w:tcPr>
          <w:p w14:paraId="4CA3D5DE" w14:textId="77777777" w:rsidR="00BD2981" w:rsidRPr="00D73B08" w:rsidRDefault="00BD2981" w:rsidP="00BD2981">
            <w:pPr>
              <w:jc w:val="both"/>
              <w:rPr>
                <w:rFonts w:ascii="Cambria" w:hAnsi="Cambria" w:cs="Times New Roman"/>
                <w:b/>
                <w:sz w:val="22"/>
                <w:szCs w:val="22"/>
              </w:rPr>
            </w:pPr>
            <w:r w:rsidRPr="00D73B08">
              <w:rPr>
                <w:rFonts w:ascii="Cambria" w:hAnsi="Cambria" w:cs="Times New Roman"/>
                <w:b/>
                <w:sz w:val="22"/>
                <w:szCs w:val="22"/>
              </w:rPr>
              <w:t>Gestational Age</w:t>
            </w:r>
          </w:p>
          <w:p w14:paraId="445095AB" w14:textId="77777777" w:rsidR="00BD2981" w:rsidRPr="00D73B08" w:rsidRDefault="00BD2981" w:rsidP="00BD2981">
            <w:pPr>
              <w:jc w:val="both"/>
              <w:rPr>
                <w:rFonts w:ascii="Cambria" w:hAnsi="Cambria" w:cs="Times New Roman"/>
                <w:sz w:val="22"/>
                <w:szCs w:val="22"/>
              </w:rPr>
            </w:pPr>
            <w:r w:rsidRPr="00D73B08">
              <w:rPr>
                <w:rFonts w:ascii="Cambria" w:hAnsi="Cambria" w:cs="Times New Roman"/>
                <w:sz w:val="22"/>
                <w:szCs w:val="22"/>
              </w:rPr>
              <w:t>&lt; 37 week</w:t>
            </w:r>
          </w:p>
          <w:p w14:paraId="628A89CD" w14:textId="77777777" w:rsidR="00BD2981" w:rsidRPr="00D73B08" w:rsidRDefault="00BD2981" w:rsidP="00BD2981">
            <w:pPr>
              <w:jc w:val="both"/>
              <w:rPr>
                <w:rFonts w:ascii="Cambria" w:hAnsi="Cambria" w:cs="Times New Roman"/>
                <w:sz w:val="22"/>
                <w:szCs w:val="22"/>
              </w:rPr>
            </w:pPr>
            <w:r w:rsidRPr="00D73B08">
              <w:rPr>
                <w:rFonts w:ascii="Cambria" w:hAnsi="Cambria" w:cs="Times New Roman"/>
                <w:sz w:val="22"/>
                <w:szCs w:val="22"/>
              </w:rPr>
              <w:t>37- 40 week</w:t>
            </w:r>
          </w:p>
          <w:p w14:paraId="77D55EA7" w14:textId="77777777" w:rsidR="00BD2981" w:rsidRPr="00D73B08" w:rsidRDefault="00BD2981" w:rsidP="00BD2981">
            <w:pPr>
              <w:jc w:val="both"/>
              <w:rPr>
                <w:rFonts w:ascii="Cambria" w:hAnsi="Cambria" w:cs="Times New Roman"/>
                <w:sz w:val="22"/>
                <w:szCs w:val="22"/>
              </w:rPr>
            </w:pPr>
            <w:r w:rsidRPr="00D73B08">
              <w:rPr>
                <w:rFonts w:ascii="Cambria" w:hAnsi="Cambria" w:cs="Times New Roman"/>
                <w:sz w:val="22"/>
                <w:szCs w:val="22"/>
              </w:rPr>
              <w:t>&gt;40 week</w:t>
            </w:r>
          </w:p>
        </w:tc>
        <w:tc>
          <w:tcPr>
            <w:tcW w:w="2829" w:type="dxa"/>
            <w:tcBorders>
              <w:top w:val="single" w:sz="4" w:space="0" w:color="auto"/>
              <w:bottom w:val="single" w:sz="4" w:space="0" w:color="auto"/>
            </w:tcBorders>
            <w:vAlign w:val="center"/>
          </w:tcPr>
          <w:p w14:paraId="4F9D1D0F" w14:textId="77777777" w:rsidR="00BD2981" w:rsidRPr="00D73B08" w:rsidRDefault="00BD2981" w:rsidP="0049777E">
            <w:pPr>
              <w:jc w:val="center"/>
              <w:rPr>
                <w:rFonts w:ascii="Cambria" w:hAnsi="Cambria" w:cs="Times New Roman"/>
                <w:sz w:val="22"/>
                <w:szCs w:val="22"/>
              </w:rPr>
            </w:pPr>
          </w:p>
          <w:p w14:paraId="5970B3F8"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10</w:t>
            </w:r>
          </w:p>
          <w:p w14:paraId="53B52408"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21</w:t>
            </w:r>
          </w:p>
          <w:p w14:paraId="6734392B"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1</w:t>
            </w:r>
          </w:p>
        </w:tc>
        <w:tc>
          <w:tcPr>
            <w:tcW w:w="2841" w:type="dxa"/>
            <w:tcBorders>
              <w:top w:val="single" w:sz="4" w:space="0" w:color="auto"/>
              <w:bottom w:val="single" w:sz="4" w:space="0" w:color="auto"/>
            </w:tcBorders>
            <w:vAlign w:val="center"/>
          </w:tcPr>
          <w:p w14:paraId="598226E6" w14:textId="77777777" w:rsidR="00BD2981" w:rsidRPr="00D73B08" w:rsidRDefault="00BD2981" w:rsidP="0049777E">
            <w:pPr>
              <w:jc w:val="center"/>
              <w:rPr>
                <w:rFonts w:ascii="Cambria" w:hAnsi="Cambria" w:cs="Times New Roman"/>
                <w:sz w:val="22"/>
                <w:szCs w:val="22"/>
              </w:rPr>
            </w:pPr>
          </w:p>
          <w:p w14:paraId="711B1E31"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31.3</w:t>
            </w:r>
          </w:p>
          <w:p w14:paraId="3862396F"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65.63</w:t>
            </w:r>
          </w:p>
          <w:p w14:paraId="2B422613" w14:textId="77777777" w:rsidR="00BD2981" w:rsidRPr="00D73B08" w:rsidRDefault="00BD2981" w:rsidP="0049777E">
            <w:pPr>
              <w:jc w:val="center"/>
              <w:rPr>
                <w:rFonts w:ascii="Cambria" w:hAnsi="Cambria" w:cs="Times New Roman"/>
                <w:sz w:val="22"/>
                <w:szCs w:val="22"/>
              </w:rPr>
            </w:pPr>
            <w:r w:rsidRPr="00D73B08">
              <w:rPr>
                <w:rFonts w:ascii="Cambria" w:hAnsi="Cambria" w:cs="Times New Roman"/>
                <w:sz w:val="22"/>
                <w:szCs w:val="22"/>
              </w:rPr>
              <w:t>3.1</w:t>
            </w:r>
          </w:p>
        </w:tc>
      </w:tr>
    </w:tbl>
    <w:p w14:paraId="6AB9F108"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02124"/>
          <w:sz w:val="22"/>
          <w:szCs w:val="22"/>
        </w:rPr>
      </w:pPr>
    </w:p>
    <w:p w14:paraId="4029E146" w14:textId="7240EB0F" w:rsidR="008F697D" w:rsidRPr="00D73B08" w:rsidRDefault="008F697D" w:rsidP="008F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Courier New"/>
          <w:color w:val="FF0000"/>
          <w:sz w:val="22"/>
          <w:szCs w:val="22"/>
          <w:lang w:val="en-ID" w:eastAsia="en-ID"/>
        </w:rPr>
      </w:pPr>
      <w:r w:rsidRPr="00D73B08">
        <w:rPr>
          <w:rFonts w:ascii="Cambria" w:eastAsia="Times New Roman" w:hAnsi="Cambria" w:cs="Courier New"/>
          <w:color w:val="FF0000"/>
          <w:sz w:val="22"/>
          <w:szCs w:val="22"/>
          <w:lang w:val="en" w:eastAsia="en-ID"/>
        </w:rPr>
        <w:t xml:space="preserve">Based on </w:t>
      </w:r>
      <w:r w:rsidR="0017511C" w:rsidRPr="00D73B08">
        <w:rPr>
          <w:rFonts w:ascii="Cambria" w:eastAsia="Times New Roman" w:hAnsi="Cambria" w:cs="Courier New"/>
          <w:color w:val="FF0000"/>
          <w:sz w:val="22"/>
          <w:szCs w:val="22"/>
          <w:lang w:val="en" w:eastAsia="en-ID"/>
        </w:rPr>
        <w:t>Table</w:t>
      </w:r>
      <w:r w:rsidRPr="00D73B08">
        <w:rPr>
          <w:rFonts w:ascii="Cambria" w:eastAsia="Times New Roman" w:hAnsi="Cambria" w:cs="Courier New"/>
          <w:color w:val="FF0000"/>
          <w:sz w:val="22"/>
          <w:szCs w:val="22"/>
          <w:lang w:val="en" w:eastAsia="en-ID"/>
        </w:rPr>
        <w:t xml:space="preserve"> 1 it can be seen that of the 32 respondents, it was found that the majority of respondents were 3 days old as many as 13 respondents (40.6%), most of the </w:t>
      </w:r>
      <w:r w:rsidRPr="00D73B08">
        <w:rPr>
          <w:rFonts w:ascii="Cambria" w:eastAsia="Times New Roman" w:hAnsi="Cambria" w:cs="Times New Roman"/>
          <w:color w:val="FF0000"/>
          <w:sz w:val="22"/>
          <w:szCs w:val="22"/>
          <w:lang w:val="en"/>
        </w:rPr>
        <w:t>respondents</w:t>
      </w:r>
      <w:r w:rsidRPr="00D73B08">
        <w:rPr>
          <w:rFonts w:ascii="Cambria" w:eastAsia="Times New Roman" w:hAnsi="Cambria" w:cs="Courier New"/>
          <w:color w:val="FF0000"/>
          <w:sz w:val="22"/>
          <w:szCs w:val="22"/>
          <w:lang w:val="en" w:eastAsia="en-ID"/>
        </w:rPr>
        <w:t xml:space="preserve"> were in the category of birth weight 2500 – 4000 grams of 30 respondents (93.75%), most were female as many as 17 respondents (53.1%), with a gestational age of 37-40 weeks as many as 21 babies (65.63%).</w:t>
      </w:r>
    </w:p>
    <w:p w14:paraId="2BC09D20" w14:textId="77777777" w:rsidR="00847984" w:rsidRPr="00D73B08" w:rsidRDefault="00847984" w:rsidP="00BD2981">
      <w:pPr>
        <w:pStyle w:val="HTMLPreformatted"/>
        <w:jc w:val="both"/>
        <w:rPr>
          <w:rFonts w:ascii="Cambria" w:hAnsi="Cambria" w:cs="Times New Roman"/>
          <w:b/>
          <w:color w:val="202124"/>
          <w:sz w:val="22"/>
          <w:szCs w:val="22"/>
        </w:rPr>
      </w:pPr>
    </w:p>
    <w:p w14:paraId="175895F7" w14:textId="77777777" w:rsidR="00BD2981" w:rsidRPr="00D73B08" w:rsidRDefault="00BD2981" w:rsidP="0049777E">
      <w:pPr>
        <w:pStyle w:val="HTMLPreformatted"/>
        <w:ind w:left="851" w:hanging="851"/>
        <w:jc w:val="center"/>
        <w:rPr>
          <w:rFonts w:ascii="Cambria" w:hAnsi="Cambria" w:cs="Times New Roman"/>
          <w:bCs/>
          <w:color w:val="202124"/>
          <w:sz w:val="22"/>
          <w:szCs w:val="22"/>
        </w:rPr>
      </w:pPr>
      <w:r w:rsidRPr="00D73B08">
        <w:rPr>
          <w:rFonts w:ascii="Cambria" w:hAnsi="Cambria" w:cs="Times New Roman"/>
          <w:bCs/>
          <w:color w:val="202124"/>
          <w:sz w:val="22"/>
          <w:szCs w:val="22"/>
        </w:rPr>
        <w:t xml:space="preserve">Table 2. </w:t>
      </w:r>
      <w:r w:rsidRPr="00D73B08">
        <w:rPr>
          <w:rFonts w:ascii="Cambria" w:hAnsi="Cambria" w:cs="Times New Roman"/>
          <w:bCs/>
          <w:color w:val="202124"/>
          <w:sz w:val="22"/>
          <w:szCs w:val="22"/>
          <w:lang w:val="en"/>
        </w:rPr>
        <w:t>Frequency Distribution of Adequacy of Breastfeeding and The Incidence of Jaundice in Infants</w:t>
      </w:r>
    </w:p>
    <w:tbl>
      <w:tblPr>
        <w:tblW w:w="0" w:type="auto"/>
        <w:tblInd w:w="284" w:type="dxa"/>
        <w:tblLook w:val="04A0" w:firstRow="1" w:lastRow="0" w:firstColumn="1" w:lastColumn="0" w:noHBand="0" w:noVBand="1"/>
      </w:tblPr>
      <w:tblGrid>
        <w:gridCol w:w="2951"/>
        <w:gridCol w:w="3199"/>
        <w:gridCol w:w="2638"/>
      </w:tblGrid>
      <w:tr w:rsidR="00BD2981" w:rsidRPr="00D73B08" w14:paraId="18D98531" w14:textId="77777777" w:rsidTr="0049777E">
        <w:tc>
          <w:tcPr>
            <w:tcW w:w="2951" w:type="dxa"/>
            <w:tcBorders>
              <w:top w:val="single" w:sz="4" w:space="0" w:color="auto"/>
              <w:bottom w:val="single" w:sz="4" w:space="0" w:color="auto"/>
            </w:tcBorders>
          </w:tcPr>
          <w:p w14:paraId="3C7DE731" w14:textId="77777777" w:rsidR="00BD2981" w:rsidRPr="00D73B08" w:rsidRDefault="00BD2981" w:rsidP="0049777E">
            <w:pPr>
              <w:pStyle w:val="HTMLPreformatted"/>
              <w:ind w:firstLine="321"/>
              <w:jc w:val="both"/>
              <w:rPr>
                <w:rFonts w:ascii="Cambria" w:hAnsi="Cambria" w:cs="Times New Roman"/>
                <w:b/>
                <w:color w:val="202124"/>
                <w:sz w:val="22"/>
                <w:szCs w:val="22"/>
              </w:rPr>
            </w:pPr>
            <w:r w:rsidRPr="00D73B08">
              <w:rPr>
                <w:rFonts w:ascii="Cambria" w:hAnsi="Cambria" w:cs="Times New Roman"/>
                <w:b/>
                <w:color w:val="202124"/>
                <w:sz w:val="22"/>
                <w:szCs w:val="22"/>
              </w:rPr>
              <w:t xml:space="preserve">Category </w:t>
            </w:r>
          </w:p>
        </w:tc>
        <w:tc>
          <w:tcPr>
            <w:tcW w:w="3199" w:type="dxa"/>
            <w:tcBorders>
              <w:top w:val="single" w:sz="4" w:space="0" w:color="auto"/>
              <w:bottom w:val="single" w:sz="4" w:space="0" w:color="auto"/>
            </w:tcBorders>
          </w:tcPr>
          <w:p w14:paraId="451B2110"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
                <w:color w:val="202124"/>
                <w:sz w:val="22"/>
                <w:szCs w:val="22"/>
              </w:rPr>
              <w:t>Frequency</w:t>
            </w:r>
          </w:p>
        </w:tc>
        <w:tc>
          <w:tcPr>
            <w:tcW w:w="2638" w:type="dxa"/>
            <w:tcBorders>
              <w:top w:val="single" w:sz="4" w:space="0" w:color="auto"/>
              <w:bottom w:val="single" w:sz="4" w:space="0" w:color="auto"/>
            </w:tcBorders>
          </w:tcPr>
          <w:p w14:paraId="3CD0299F"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
                <w:color w:val="202124"/>
                <w:sz w:val="22"/>
                <w:szCs w:val="22"/>
              </w:rPr>
              <w:t>Percentage (%)</w:t>
            </w:r>
          </w:p>
        </w:tc>
      </w:tr>
      <w:tr w:rsidR="00BD2981" w:rsidRPr="00D73B08" w14:paraId="7DFEED2B" w14:textId="77777777" w:rsidTr="0049777E">
        <w:tc>
          <w:tcPr>
            <w:tcW w:w="2951" w:type="dxa"/>
            <w:tcBorders>
              <w:top w:val="single" w:sz="4" w:space="0" w:color="auto"/>
              <w:bottom w:val="single" w:sz="4" w:space="0" w:color="auto"/>
            </w:tcBorders>
          </w:tcPr>
          <w:p w14:paraId="6BD766C4"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02124"/>
                <w:sz w:val="22"/>
                <w:szCs w:val="22"/>
              </w:rPr>
            </w:pPr>
            <w:r w:rsidRPr="00D73B08">
              <w:rPr>
                <w:rFonts w:ascii="Cambria" w:eastAsia="Times New Roman" w:hAnsi="Cambria" w:cs="Times New Roman"/>
                <w:b/>
                <w:color w:val="202124"/>
                <w:sz w:val="22"/>
                <w:szCs w:val="22"/>
                <w:lang w:val="en"/>
              </w:rPr>
              <w:t>Breastfeeding</w:t>
            </w:r>
          </w:p>
          <w:p w14:paraId="418E4F5C" w14:textId="77777777" w:rsidR="00BD2981" w:rsidRPr="00D73B08" w:rsidRDefault="00BD2981" w:rsidP="00BD2981">
            <w:pPr>
              <w:pStyle w:val="HTMLPreformatted"/>
              <w:jc w:val="both"/>
              <w:rPr>
                <w:rFonts w:ascii="Cambria" w:hAnsi="Cambria" w:cs="Times New Roman"/>
                <w:color w:val="FF0000"/>
                <w:sz w:val="22"/>
                <w:szCs w:val="22"/>
              </w:rPr>
            </w:pPr>
            <w:r w:rsidRPr="00D73B08">
              <w:rPr>
                <w:rFonts w:ascii="Cambria" w:hAnsi="Cambria" w:cs="Times New Roman"/>
                <w:color w:val="FF0000"/>
                <w:sz w:val="22"/>
                <w:szCs w:val="22"/>
              </w:rPr>
              <w:t xml:space="preserve">Well </w:t>
            </w:r>
          </w:p>
          <w:p w14:paraId="0B875477" w14:textId="77777777" w:rsidR="00BD2981" w:rsidRPr="00D73B08" w:rsidRDefault="00BD2981" w:rsidP="00BD2981">
            <w:pPr>
              <w:pStyle w:val="HTMLPreformatted"/>
              <w:jc w:val="both"/>
              <w:rPr>
                <w:rFonts w:ascii="Cambria" w:hAnsi="Cambria" w:cs="Times New Roman"/>
                <w:color w:val="FF0000"/>
                <w:sz w:val="22"/>
                <w:szCs w:val="22"/>
              </w:rPr>
            </w:pPr>
            <w:r w:rsidRPr="00D73B08">
              <w:rPr>
                <w:rFonts w:ascii="Cambria" w:hAnsi="Cambria" w:cs="Times New Roman"/>
                <w:color w:val="FF0000"/>
                <w:sz w:val="22"/>
                <w:szCs w:val="22"/>
              </w:rPr>
              <w:t xml:space="preserve">Enough  </w:t>
            </w:r>
          </w:p>
          <w:p w14:paraId="61C01D1D" w14:textId="18EB7C65" w:rsidR="00BD2981" w:rsidRPr="00D73B08" w:rsidRDefault="0017511C" w:rsidP="00BD2981">
            <w:pPr>
              <w:pStyle w:val="HTMLPreformatted"/>
              <w:jc w:val="both"/>
              <w:rPr>
                <w:rFonts w:ascii="Cambria" w:hAnsi="Cambria" w:cs="Times New Roman"/>
                <w:b/>
                <w:color w:val="202124"/>
                <w:sz w:val="22"/>
                <w:szCs w:val="22"/>
              </w:rPr>
            </w:pPr>
            <w:r w:rsidRPr="00D73B08">
              <w:rPr>
                <w:rFonts w:ascii="Cambria" w:hAnsi="Cambria" w:cs="Times New Roman"/>
                <w:color w:val="FF0000"/>
                <w:sz w:val="22"/>
                <w:szCs w:val="22"/>
              </w:rPr>
              <w:t>N</w:t>
            </w:r>
            <w:r w:rsidRPr="00D73B08">
              <w:rPr>
                <w:rFonts w:ascii="Cambria" w:hAnsi="Cambria"/>
                <w:color w:val="FF0000"/>
              </w:rPr>
              <w:t>ot</w:t>
            </w:r>
            <w:r w:rsidR="00BD2981" w:rsidRPr="00D73B08">
              <w:rPr>
                <w:rFonts w:ascii="Cambria" w:hAnsi="Cambria" w:cs="Times New Roman"/>
                <w:color w:val="FF0000"/>
                <w:sz w:val="22"/>
                <w:szCs w:val="22"/>
              </w:rPr>
              <w:t xml:space="preserve"> Enough</w:t>
            </w:r>
          </w:p>
        </w:tc>
        <w:tc>
          <w:tcPr>
            <w:tcW w:w="3199" w:type="dxa"/>
            <w:tcBorders>
              <w:top w:val="single" w:sz="4" w:space="0" w:color="auto"/>
              <w:bottom w:val="single" w:sz="4" w:space="0" w:color="auto"/>
            </w:tcBorders>
          </w:tcPr>
          <w:p w14:paraId="2229D11B" w14:textId="77777777" w:rsidR="00BD2981" w:rsidRPr="00D73B08" w:rsidRDefault="00BD2981" w:rsidP="0049777E">
            <w:pPr>
              <w:pStyle w:val="HTMLPreformatted"/>
              <w:jc w:val="center"/>
              <w:rPr>
                <w:rFonts w:ascii="Cambria" w:hAnsi="Cambria" w:cs="Times New Roman"/>
                <w:b/>
                <w:color w:val="202124"/>
                <w:sz w:val="22"/>
                <w:szCs w:val="22"/>
              </w:rPr>
            </w:pPr>
          </w:p>
          <w:p w14:paraId="3947BE0B" w14:textId="77777777" w:rsidR="00BD2981" w:rsidRPr="00D73B08" w:rsidRDefault="00BD2981" w:rsidP="0049777E">
            <w:pPr>
              <w:pStyle w:val="HTMLPreformatted"/>
              <w:jc w:val="center"/>
              <w:rPr>
                <w:rFonts w:ascii="Cambria" w:hAnsi="Cambria" w:cs="Times New Roman"/>
                <w:color w:val="202124"/>
                <w:sz w:val="22"/>
                <w:szCs w:val="22"/>
              </w:rPr>
            </w:pPr>
            <w:r w:rsidRPr="00D73B08">
              <w:rPr>
                <w:rFonts w:ascii="Cambria" w:hAnsi="Cambria" w:cs="Times New Roman"/>
                <w:color w:val="202124"/>
                <w:sz w:val="22"/>
                <w:szCs w:val="22"/>
              </w:rPr>
              <w:t>19</w:t>
            </w:r>
          </w:p>
          <w:p w14:paraId="10527F8B" w14:textId="77777777" w:rsidR="00BD2981" w:rsidRPr="00D73B08" w:rsidRDefault="00BD2981" w:rsidP="0049777E">
            <w:pPr>
              <w:pStyle w:val="HTMLPreformatted"/>
              <w:jc w:val="center"/>
              <w:rPr>
                <w:rFonts w:ascii="Cambria" w:hAnsi="Cambria" w:cs="Times New Roman"/>
                <w:color w:val="202124"/>
                <w:sz w:val="22"/>
                <w:szCs w:val="22"/>
              </w:rPr>
            </w:pPr>
            <w:r w:rsidRPr="00D73B08">
              <w:rPr>
                <w:rFonts w:ascii="Cambria" w:hAnsi="Cambria" w:cs="Times New Roman"/>
                <w:color w:val="202124"/>
                <w:sz w:val="22"/>
                <w:szCs w:val="22"/>
              </w:rPr>
              <w:t>1</w:t>
            </w:r>
          </w:p>
          <w:p w14:paraId="47F3BF47"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color w:val="202124"/>
                <w:sz w:val="22"/>
                <w:szCs w:val="22"/>
              </w:rPr>
              <w:t>12</w:t>
            </w:r>
          </w:p>
        </w:tc>
        <w:tc>
          <w:tcPr>
            <w:tcW w:w="2638" w:type="dxa"/>
            <w:tcBorders>
              <w:top w:val="single" w:sz="4" w:space="0" w:color="auto"/>
              <w:bottom w:val="single" w:sz="4" w:space="0" w:color="auto"/>
            </w:tcBorders>
          </w:tcPr>
          <w:p w14:paraId="6CFDE114" w14:textId="77777777" w:rsidR="00BD2981" w:rsidRPr="00D73B08" w:rsidRDefault="00BD2981" w:rsidP="0049777E">
            <w:pPr>
              <w:pStyle w:val="HTMLPreformatted"/>
              <w:jc w:val="center"/>
              <w:rPr>
                <w:rFonts w:ascii="Cambria" w:hAnsi="Cambria" w:cs="Times New Roman"/>
                <w:b/>
                <w:color w:val="202124"/>
                <w:sz w:val="22"/>
                <w:szCs w:val="22"/>
              </w:rPr>
            </w:pPr>
          </w:p>
          <w:p w14:paraId="62B0B7BF" w14:textId="77777777" w:rsidR="00BD2981" w:rsidRPr="00D73B08" w:rsidRDefault="00BD2981" w:rsidP="0049777E">
            <w:pPr>
              <w:pStyle w:val="HTMLPreformatted"/>
              <w:jc w:val="center"/>
              <w:rPr>
                <w:rFonts w:ascii="Cambria" w:hAnsi="Cambria" w:cs="Times New Roman"/>
                <w:bCs/>
                <w:sz w:val="22"/>
                <w:szCs w:val="22"/>
              </w:rPr>
            </w:pPr>
            <w:r w:rsidRPr="00D73B08">
              <w:rPr>
                <w:rFonts w:ascii="Cambria" w:hAnsi="Cambria" w:cs="Times New Roman"/>
                <w:bCs/>
                <w:sz w:val="22"/>
                <w:szCs w:val="22"/>
              </w:rPr>
              <w:t>59.4</w:t>
            </w:r>
          </w:p>
          <w:p w14:paraId="3086016A" w14:textId="77777777" w:rsidR="00BD2981" w:rsidRPr="00D73B08" w:rsidRDefault="00BD2981" w:rsidP="0049777E">
            <w:pPr>
              <w:pStyle w:val="HTMLPreformatted"/>
              <w:jc w:val="center"/>
              <w:rPr>
                <w:rFonts w:ascii="Cambria" w:hAnsi="Cambria" w:cs="Times New Roman"/>
                <w:bCs/>
                <w:sz w:val="22"/>
                <w:szCs w:val="22"/>
                <w:lang w:val="en-ID"/>
              </w:rPr>
            </w:pPr>
            <w:r w:rsidRPr="00D73B08">
              <w:rPr>
                <w:rFonts w:ascii="Cambria" w:hAnsi="Cambria" w:cs="Times New Roman"/>
                <w:bCs/>
                <w:sz w:val="22"/>
                <w:szCs w:val="22"/>
                <w:lang w:val="en-ID"/>
              </w:rPr>
              <w:t>3.1</w:t>
            </w:r>
          </w:p>
          <w:p w14:paraId="1FF10FFC"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Cs/>
                <w:sz w:val="22"/>
                <w:szCs w:val="22"/>
                <w:lang w:val="en-ID"/>
              </w:rPr>
              <w:t>37.5</w:t>
            </w:r>
          </w:p>
        </w:tc>
      </w:tr>
      <w:tr w:rsidR="00BD2981" w:rsidRPr="00D73B08" w14:paraId="2E51938F" w14:textId="77777777" w:rsidTr="00847984">
        <w:tc>
          <w:tcPr>
            <w:tcW w:w="2951" w:type="dxa"/>
            <w:tcBorders>
              <w:top w:val="single" w:sz="4" w:space="0" w:color="auto"/>
              <w:bottom w:val="single" w:sz="4" w:space="0" w:color="auto"/>
            </w:tcBorders>
            <w:shd w:val="clear" w:color="auto" w:fill="auto"/>
          </w:tcPr>
          <w:p w14:paraId="37DD746C" w14:textId="77777777" w:rsidR="00BD2981" w:rsidRPr="00D73B08" w:rsidRDefault="00BD2981" w:rsidP="00B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02124"/>
                <w:sz w:val="22"/>
                <w:szCs w:val="22"/>
              </w:rPr>
            </w:pPr>
            <w:r w:rsidRPr="00D73B08">
              <w:rPr>
                <w:rFonts w:ascii="Cambria" w:eastAsia="Times New Roman" w:hAnsi="Cambria" w:cs="Times New Roman"/>
                <w:b/>
                <w:color w:val="202124"/>
                <w:sz w:val="22"/>
                <w:szCs w:val="22"/>
                <w:lang w:val="en"/>
              </w:rPr>
              <w:t>Jaundice Incidence</w:t>
            </w:r>
          </w:p>
          <w:p w14:paraId="45C818FE" w14:textId="77777777" w:rsidR="00BD2981" w:rsidRPr="00D73B08" w:rsidRDefault="00BD2981" w:rsidP="00B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No jaundice</w:t>
            </w:r>
          </w:p>
          <w:p w14:paraId="2873A63C" w14:textId="77777777" w:rsidR="00BD2981" w:rsidRPr="00D73B08" w:rsidRDefault="00BD2981" w:rsidP="00B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rPr>
            </w:pPr>
            <w:r w:rsidRPr="00D73B08">
              <w:rPr>
                <w:rFonts w:ascii="Cambria" w:eastAsia="Times New Roman" w:hAnsi="Cambria" w:cs="Times New Roman"/>
                <w:color w:val="202124"/>
                <w:sz w:val="22"/>
                <w:szCs w:val="22"/>
                <w:lang w:val="en"/>
              </w:rPr>
              <w:t>Jaundice</w:t>
            </w:r>
            <w:r w:rsidRPr="00D73B08">
              <w:rPr>
                <w:rFonts w:ascii="Cambria" w:eastAsia="Times New Roman" w:hAnsi="Cambria" w:cs="Times New Roman"/>
                <w:color w:val="202124"/>
                <w:sz w:val="22"/>
                <w:szCs w:val="22"/>
              </w:rPr>
              <w:t xml:space="preserve"> </w:t>
            </w:r>
          </w:p>
        </w:tc>
        <w:tc>
          <w:tcPr>
            <w:tcW w:w="3199" w:type="dxa"/>
            <w:tcBorders>
              <w:top w:val="single" w:sz="4" w:space="0" w:color="auto"/>
              <w:bottom w:val="single" w:sz="4" w:space="0" w:color="auto"/>
            </w:tcBorders>
          </w:tcPr>
          <w:p w14:paraId="77BD1D17" w14:textId="77777777" w:rsidR="00BD2981" w:rsidRPr="00D73B08" w:rsidRDefault="00BD2981" w:rsidP="0049777E">
            <w:pPr>
              <w:pStyle w:val="HTMLPreformatted"/>
              <w:jc w:val="center"/>
              <w:rPr>
                <w:rFonts w:ascii="Cambria" w:hAnsi="Cambria" w:cs="Times New Roman"/>
                <w:b/>
                <w:color w:val="202124"/>
                <w:sz w:val="22"/>
                <w:szCs w:val="22"/>
              </w:rPr>
            </w:pPr>
          </w:p>
          <w:p w14:paraId="2D11FEA2" w14:textId="77777777" w:rsidR="00BD2981" w:rsidRPr="00D73B08" w:rsidRDefault="00BD2981" w:rsidP="0049777E">
            <w:pPr>
              <w:pStyle w:val="HTMLPreformatted"/>
              <w:jc w:val="center"/>
              <w:rPr>
                <w:rFonts w:ascii="Cambria" w:hAnsi="Cambria" w:cs="Times New Roman"/>
                <w:color w:val="202124"/>
                <w:sz w:val="22"/>
                <w:szCs w:val="22"/>
              </w:rPr>
            </w:pPr>
            <w:r w:rsidRPr="00D73B08">
              <w:rPr>
                <w:rFonts w:ascii="Cambria" w:hAnsi="Cambria" w:cs="Times New Roman"/>
                <w:color w:val="202124"/>
                <w:sz w:val="22"/>
                <w:szCs w:val="22"/>
              </w:rPr>
              <w:t>20</w:t>
            </w:r>
          </w:p>
          <w:p w14:paraId="26624952"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color w:val="202124"/>
                <w:sz w:val="22"/>
                <w:szCs w:val="22"/>
              </w:rPr>
              <w:t>12</w:t>
            </w:r>
          </w:p>
        </w:tc>
        <w:tc>
          <w:tcPr>
            <w:tcW w:w="2638" w:type="dxa"/>
            <w:tcBorders>
              <w:top w:val="single" w:sz="4" w:space="0" w:color="auto"/>
              <w:bottom w:val="single" w:sz="4" w:space="0" w:color="auto"/>
            </w:tcBorders>
          </w:tcPr>
          <w:p w14:paraId="23A398AC" w14:textId="77777777" w:rsidR="00BD2981" w:rsidRPr="00D73B08" w:rsidRDefault="00BD2981" w:rsidP="0049777E">
            <w:pPr>
              <w:pStyle w:val="HTMLPreformatted"/>
              <w:jc w:val="center"/>
              <w:rPr>
                <w:rFonts w:ascii="Cambria" w:hAnsi="Cambria" w:cs="Times New Roman"/>
                <w:b/>
                <w:color w:val="202124"/>
                <w:sz w:val="22"/>
                <w:szCs w:val="22"/>
              </w:rPr>
            </w:pPr>
          </w:p>
          <w:p w14:paraId="5624B5B5" w14:textId="77777777" w:rsidR="00BD2981" w:rsidRPr="00D73B08" w:rsidRDefault="00BD2981" w:rsidP="0049777E">
            <w:pPr>
              <w:pStyle w:val="HTMLPreformatted"/>
              <w:jc w:val="center"/>
              <w:rPr>
                <w:rFonts w:ascii="Cambria" w:hAnsi="Cambria" w:cs="Times New Roman"/>
                <w:bCs/>
                <w:sz w:val="22"/>
                <w:szCs w:val="22"/>
                <w:lang w:val="en-ID"/>
              </w:rPr>
            </w:pPr>
            <w:r w:rsidRPr="00D73B08">
              <w:rPr>
                <w:rFonts w:ascii="Cambria" w:hAnsi="Cambria" w:cs="Times New Roman"/>
                <w:bCs/>
                <w:sz w:val="22"/>
                <w:szCs w:val="22"/>
                <w:lang w:val="en-ID"/>
              </w:rPr>
              <w:t>62.5</w:t>
            </w:r>
          </w:p>
          <w:p w14:paraId="595BB592" w14:textId="77777777" w:rsidR="00BD2981" w:rsidRPr="00D73B08" w:rsidRDefault="00BD2981" w:rsidP="0049777E">
            <w:pPr>
              <w:pStyle w:val="HTMLPreformatted"/>
              <w:jc w:val="center"/>
              <w:rPr>
                <w:rFonts w:ascii="Cambria" w:hAnsi="Cambria" w:cs="Times New Roman"/>
                <w:b/>
                <w:color w:val="202124"/>
                <w:sz w:val="22"/>
                <w:szCs w:val="22"/>
              </w:rPr>
            </w:pPr>
            <w:r w:rsidRPr="00D73B08">
              <w:rPr>
                <w:rFonts w:ascii="Cambria" w:hAnsi="Cambria" w:cs="Times New Roman"/>
                <w:bCs/>
                <w:sz w:val="22"/>
                <w:szCs w:val="22"/>
              </w:rPr>
              <w:t>37.5</w:t>
            </w:r>
          </w:p>
        </w:tc>
      </w:tr>
    </w:tbl>
    <w:p w14:paraId="0A968F8C" w14:textId="77777777" w:rsidR="00BD2981" w:rsidRPr="00D73B08" w:rsidRDefault="00BD2981" w:rsidP="00BD2981">
      <w:pPr>
        <w:pStyle w:val="HTMLPreformatted"/>
        <w:jc w:val="both"/>
        <w:rPr>
          <w:rFonts w:ascii="Cambria" w:hAnsi="Cambria" w:cs="Times New Roman"/>
          <w:b/>
          <w:color w:val="202124"/>
          <w:sz w:val="22"/>
          <w:szCs w:val="22"/>
        </w:rPr>
      </w:pPr>
    </w:p>
    <w:p w14:paraId="4D0DA2FC" w14:textId="01390438" w:rsidR="00BD2981" w:rsidRDefault="0017511C"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lastRenderedPageBreak/>
        <w:t>Table</w:t>
      </w:r>
      <w:r w:rsidR="00BD2981" w:rsidRPr="00D73B08">
        <w:rPr>
          <w:rFonts w:ascii="Cambria" w:eastAsia="Times New Roman" w:hAnsi="Cambria" w:cs="Times New Roman"/>
          <w:color w:val="202124"/>
          <w:sz w:val="22"/>
          <w:szCs w:val="22"/>
          <w:lang w:val="en"/>
        </w:rPr>
        <w:t xml:space="preserve"> 2 shows that the adequacy of breastfeeding from 32 respondents was mostly in the </w:t>
      </w:r>
      <w:proofErr w:type="gramStart"/>
      <w:r w:rsidR="00BD2981" w:rsidRPr="00D73B08">
        <w:rPr>
          <w:rFonts w:ascii="Cambria" w:eastAsia="Times New Roman" w:hAnsi="Cambria" w:cs="Times New Roman"/>
          <w:color w:val="202124"/>
          <w:sz w:val="22"/>
          <w:szCs w:val="22"/>
          <w:lang w:val="en"/>
        </w:rPr>
        <w:t>Good</w:t>
      </w:r>
      <w:proofErr w:type="gramEnd"/>
      <w:r w:rsidR="00BD2981" w:rsidRPr="00D73B08">
        <w:rPr>
          <w:rFonts w:ascii="Cambria" w:eastAsia="Times New Roman" w:hAnsi="Cambria" w:cs="Times New Roman"/>
          <w:color w:val="202124"/>
          <w:sz w:val="22"/>
          <w:szCs w:val="22"/>
          <w:lang w:val="en"/>
        </w:rPr>
        <w:t xml:space="preserve"> category, </w:t>
      </w:r>
      <w:r w:rsidR="00BD2981" w:rsidRPr="00D73B08">
        <w:rPr>
          <w:rFonts w:ascii="Cambria" w:eastAsia="Times New Roman" w:hAnsi="Cambria" w:cs="Times New Roman"/>
          <w:color w:val="202124"/>
          <w:sz w:val="22"/>
          <w:szCs w:val="22"/>
        </w:rPr>
        <w:t>namely</w:t>
      </w:r>
      <w:r w:rsidR="00BD2981" w:rsidRPr="00D73B08">
        <w:rPr>
          <w:rFonts w:ascii="Cambria" w:eastAsia="Times New Roman" w:hAnsi="Cambria" w:cs="Times New Roman"/>
          <w:color w:val="202124"/>
          <w:sz w:val="22"/>
          <w:szCs w:val="22"/>
          <w:lang w:val="en"/>
        </w:rPr>
        <w:t xml:space="preserve"> 19 respondents (59.4%) and did not experience jaundice as many as 20 respondents (62.5%).</w:t>
      </w:r>
    </w:p>
    <w:p w14:paraId="631CB943" w14:textId="77777777" w:rsid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65A0E868" w14:textId="77777777" w:rsid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5E8ADE29" w14:textId="77777777" w:rsid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28B10F71" w14:textId="77777777" w:rsid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38CBF969" w14:textId="77777777" w:rsid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29634F13" w14:textId="77777777" w:rsidR="00D73B08" w:rsidRPr="00D73B08" w:rsidRDefault="00D73B08"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1F326F12" w14:textId="77777777" w:rsidR="0049777E" w:rsidRPr="00D73B08" w:rsidRDefault="0049777E" w:rsidP="00BD2981">
      <w:pPr>
        <w:pStyle w:val="HTMLPreformatted"/>
        <w:ind w:left="851" w:hanging="851"/>
        <w:jc w:val="both"/>
        <w:rPr>
          <w:rFonts w:ascii="Cambria" w:hAnsi="Cambria" w:cs="Times New Roman"/>
          <w:b/>
          <w:color w:val="202124"/>
          <w:sz w:val="22"/>
          <w:szCs w:val="22"/>
          <w:lang w:val="en"/>
        </w:rPr>
      </w:pPr>
    </w:p>
    <w:p w14:paraId="6CDBD0FD" w14:textId="77777777" w:rsidR="00BD2981" w:rsidRPr="00D73B08" w:rsidRDefault="00BD2981" w:rsidP="0049777E">
      <w:pPr>
        <w:pStyle w:val="HTMLPreformatted"/>
        <w:ind w:left="851" w:hanging="851"/>
        <w:jc w:val="center"/>
        <w:rPr>
          <w:rFonts w:ascii="Cambria" w:hAnsi="Cambria" w:cs="Times New Roman"/>
          <w:bCs/>
          <w:color w:val="202124"/>
          <w:sz w:val="22"/>
          <w:szCs w:val="22"/>
        </w:rPr>
      </w:pPr>
      <w:r w:rsidRPr="00D73B08">
        <w:rPr>
          <w:rFonts w:ascii="Cambria" w:hAnsi="Cambria" w:cs="Times New Roman"/>
          <w:bCs/>
          <w:color w:val="202124"/>
          <w:sz w:val="22"/>
          <w:szCs w:val="22"/>
          <w:lang w:val="en"/>
        </w:rPr>
        <w:t xml:space="preserve">Table 3. The Relationship Between </w:t>
      </w:r>
      <w:proofErr w:type="gramStart"/>
      <w:r w:rsidRPr="00D73B08">
        <w:rPr>
          <w:rFonts w:ascii="Cambria" w:hAnsi="Cambria" w:cs="Times New Roman"/>
          <w:bCs/>
          <w:color w:val="202124"/>
          <w:sz w:val="22"/>
          <w:szCs w:val="22"/>
          <w:lang w:val="en"/>
        </w:rPr>
        <w:t>The</w:t>
      </w:r>
      <w:proofErr w:type="gramEnd"/>
      <w:r w:rsidRPr="00D73B08">
        <w:rPr>
          <w:rFonts w:ascii="Cambria" w:hAnsi="Cambria" w:cs="Times New Roman"/>
          <w:bCs/>
          <w:color w:val="202124"/>
          <w:sz w:val="22"/>
          <w:szCs w:val="22"/>
          <w:lang w:val="en"/>
        </w:rPr>
        <w:t xml:space="preserve"> Adequacy of Breastfeeding and The Incidence of Infant Jaundice</w:t>
      </w:r>
    </w:p>
    <w:tbl>
      <w:tblPr>
        <w:tblW w:w="0" w:type="auto"/>
        <w:tblInd w:w="284" w:type="dxa"/>
        <w:tblLook w:val="04A0" w:firstRow="1" w:lastRow="0" w:firstColumn="1" w:lastColumn="0" w:noHBand="0" w:noVBand="1"/>
      </w:tblPr>
      <w:tblGrid>
        <w:gridCol w:w="1631"/>
        <w:gridCol w:w="1016"/>
        <w:gridCol w:w="1083"/>
        <w:gridCol w:w="1014"/>
        <w:gridCol w:w="1090"/>
        <w:gridCol w:w="1745"/>
        <w:gridCol w:w="1775"/>
      </w:tblGrid>
      <w:tr w:rsidR="00BD2981" w:rsidRPr="00D73B08" w14:paraId="6670ED73" w14:textId="77777777" w:rsidTr="0049777E">
        <w:tc>
          <w:tcPr>
            <w:tcW w:w="1330" w:type="dxa"/>
            <w:vMerge w:val="restart"/>
            <w:tcBorders>
              <w:top w:val="single" w:sz="4" w:space="0" w:color="auto"/>
            </w:tcBorders>
            <w:vAlign w:val="center"/>
          </w:tcPr>
          <w:p w14:paraId="47ED76BE"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rPr>
            </w:pPr>
            <w:r w:rsidRPr="00D73B08">
              <w:rPr>
                <w:rFonts w:ascii="Cambria" w:eastAsia="Times New Roman" w:hAnsi="Cambria" w:cs="Times New Roman"/>
                <w:b/>
                <w:color w:val="202124"/>
                <w:sz w:val="22"/>
                <w:szCs w:val="22"/>
                <w:lang w:val="en"/>
              </w:rPr>
              <w:t>Breastfeeding</w:t>
            </w:r>
          </w:p>
          <w:p w14:paraId="7BF1222C"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p>
        </w:tc>
        <w:tc>
          <w:tcPr>
            <w:tcW w:w="4340" w:type="dxa"/>
            <w:gridSpan w:val="4"/>
            <w:tcBorders>
              <w:top w:val="single" w:sz="4" w:space="0" w:color="auto"/>
              <w:bottom w:val="single" w:sz="4" w:space="0" w:color="auto"/>
            </w:tcBorders>
            <w:vAlign w:val="center"/>
          </w:tcPr>
          <w:p w14:paraId="6CB8F94D" w14:textId="77777777" w:rsidR="00BD2981" w:rsidRPr="00D73B08" w:rsidRDefault="00BD2981" w:rsidP="004977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rPr>
            </w:pPr>
            <w:r w:rsidRPr="00D73B08">
              <w:rPr>
                <w:rFonts w:ascii="Cambria" w:eastAsia="Times New Roman" w:hAnsi="Cambria" w:cs="Times New Roman"/>
                <w:b/>
                <w:color w:val="202124"/>
                <w:sz w:val="22"/>
                <w:szCs w:val="22"/>
                <w:lang w:val="en"/>
              </w:rPr>
              <w:t>Jaundice Incidence</w:t>
            </w:r>
          </w:p>
          <w:p w14:paraId="0F4100FA"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p>
        </w:tc>
        <w:tc>
          <w:tcPr>
            <w:tcW w:w="3684" w:type="dxa"/>
            <w:gridSpan w:val="2"/>
            <w:vMerge w:val="restart"/>
            <w:tcBorders>
              <w:top w:val="single" w:sz="4" w:space="0" w:color="auto"/>
            </w:tcBorders>
            <w:vAlign w:val="center"/>
          </w:tcPr>
          <w:p w14:paraId="4BCF2FFD" w14:textId="77777777" w:rsidR="00BD2981" w:rsidRPr="00D73B08" w:rsidRDefault="00BD2981" w:rsidP="004977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Total</w:t>
            </w:r>
          </w:p>
        </w:tc>
      </w:tr>
      <w:tr w:rsidR="00BD2981" w:rsidRPr="00D73B08" w14:paraId="7910F567" w14:textId="77777777" w:rsidTr="0049777E">
        <w:tc>
          <w:tcPr>
            <w:tcW w:w="1330" w:type="dxa"/>
            <w:vMerge/>
            <w:vAlign w:val="center"/>
          </w:tcPr>
          <w:p w14:paraId="15524E3D"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p>
        </w:tc>
        <w:tc>
          <w:tcPr>
            <w:tcW w:w="2168" w:type="dxa"/>
            <w:gridSpan w:val="2"/>
            <w:tcBorders>
              <w:top w:val="single" w:sz="4" w:space="0" w:color="auto"/>
              <w:bottom w:val="single" w:sz="4" w:space="0" w:color="auto"/>
            </w:tcBorders>
            <w:vAlign w:val="center"/>
          </w:tcPr>
          <w:p w14:paraId="11903E7F"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No jaundice</w:t>
            </w:r>
          </w:p>
        </w:tc>
        <w:tc>
          <w:tcPr>
            <w:tcW w:w="2172" w:type="dxa"/>
            <w:gridSpan w:val="2"/>
            <w:tcBorders>
              <w:top w:val="single" w:sz="4" w:space="0" w:color="auto"/>
              <w:bottom w:val="single" w:sz="4" w:space="0" w:color="auto"/>
            </w:tcBorders>
            <w:vAlign w:val="center"/>
          </w:tcPr>
          <w:p w14:paraId="65BA5AC9"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Jaundice</w:t>
            </w:r>
          </w:p>
        </w:tc>
        <w:tc>
          <w:tcPr>
            <w:tcW w:w="3684" w:type="dxa"/>
            <w:gridSpan w:val="2"/>
            <w:vMerge/>
            <w:tcBorders>
              <w:bottom w:val="single" w:sz="4" w:space="0" w:color="auto"/>
            </w:tcBorders>
            <w:vAlign w:val="center"/>
          </w:tcPr>
          <w:p w14:paraId="3939CA41" w14:textId="77777777" w:rsidR="00BD2981" w:rsidRPr="00D73B08" w:rsidRDefault="00BD2981" w:rsidP="004977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p>
        </w:tc>
      </w:tr>
      <w:tr w:rsidR="00BD2981" w:rsidRPr="00D73B08" w14:paraId="05ED0D4C" w14:textId="77777777" w:rsidTr="0049777E">
        <w:tc>
          <w:tcPr>
            <w:tcW w:w="1330" w:type="dxa"/>
            <w:vMerge/>
            <w:tcBorders>
              <w:bottom w:val="single" w:sz="4" w:space="0" w:color="auto"/>
            </w:tcBorders>
          </w:tcPr>
          <w:p w14:paraId="1AA36FCC"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p>
        </w:tc>
        <w:tc>
          <w:tcPr>
            <w:tcW w:w="1054" w:type="dxa"/>
            <w:tcBorders>
              <w:top w:val="single" w:sz="4" w:space="0" w:color="auto"/>
              <w:bottom w:val="single" w:sz="4" w:space="0" w:color="auto"/>
            </w:tcBorders>
          </w:tcPr>
          <w:p w14:paraId="0B04B6DC"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N</w:t>
            </w:r>
          </w:p>
        </w:tc>
        <w:tc>
          <w:tcPr>
            <w:tcW w:w="1114" w:type="dxa"/>
            <w:tcBorders>
              <w:top w:val="single" w:sz="4" w:space="0" w:color="auto"/>
              <w:bottom w:val="single" w:sz="4" w:space="0" w:color="auto"/>
            </w:tcBorders>
          </w:tcPr>
          <w:p w14:paraId="4EE7CFEA"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w:t>
            </w:r>
          </w:p>
        </w:tc>
        <w:tc>
          <w:tcPr>
            <w:tcW w:w="1051" w:type="dxa"/>
            <w:tcBorders>
              <w:top w:val="single" w:sz="4" w:space="0" w:color="auto"/>
              <w:bottom w:val="single" w:sz="4" w:space="0" w:color="auto"/>
            </w:tcBorders>
          </w:tcPr>
          <w:p w14:paraId="2E20347A"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N</w:t>
            </w:r>
          </w:p>
        </w:tc>
        <w:tc>
          <w:tcPr>
            <w:tcW w:w="1121" w:type="dxa"/>
            <w:tcBorders>
              <w:top w:val="single" w:sz="4" w:space="0" w:color="auto"/>
              <w:bottom w:val="single" w:sz="4" w:space="0" w:color="auto"/>
            </w:tcBorders>
          </w:tcPr>
          <w:p w14:paraId="2489F873"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w:t>
            </w:r>
          </w:p>
        </w:tc>
        <w:tc>
          <w:tcPr>
            <w:tcW w:w="1831" w:type="dxa"/>
            <w:tcBorders>
              <w:top w:val="single" w:sz="4" w:space="0" w:color="auto"/>
              <w:bottom w:val="single" w:sz="4" w:space="0" w:color="auto"/>
            </w:tcBorders>
          </w:tcPr>
          <w:p w14:paraId="5C0D1C3B"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N</w:t>
            </w:r>
          </w:p>
        </w:tc>
        <w:tc>
          <w:tcPr>
            <w:tcW w:w="1853" w:type="dxa"/>
            <w:tcBorders>
              <w:top w:val="single" w:sz="4" w:space="0" w:color="auto"/>
              <w:bottom w:val="single" w:sz="4" w:space="0" w:color="auto"/>
            </w:tcBorders>
          </w:tcPr>
          <w:p w14:paraId="7E00F612"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w:t>
            </w:r>
          </w:p>
        </w:tc>
      </w:tr>
      <w:tr w:rsidR="00BD2981" w:rsidRPr="00D73B08" w14:paraId="06831AA5" w14:textId="77777777" w:rsidTr="0049777E">
        <w:tc>
          <w:tcPr>
            <w:tcW w:w="1330" w:type="dxa"/>
            <w:tcBorders>
              <w:top w:val="single" w:sz="4" w:space="0" w:color="auto"/>
              <w:bottom w:val="single" w:sz="4" w:space="0" w:color="auto"/>
            </w:tcBorders>
          </w:tcPr>
          <w:p w14:paraId="7223E0B7" w14:textId="1C1F96C5" w:rsidR="00BD2981" w:rsidRPr="00D73B08" w:rsidRDefault="009C0612"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Good</w:t>
            </w:r>
          </w:p>
          <w:p w14:paraId="6570D0F4" w14:textId="01DEBCC8" w:rsidR="00BD2981" w:rsidRPr="00D73B08" w:rsidRDefault="009C0612"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Enough</w:t>
            </w:r>
          </w:p>
          <w:p w14:paraId="340CFFE0" w14:textId="0A90818E" w:rsidR="00BD2981" w:rsidRPr="00D73B08" w:rsidRDefault="009C0612"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Not Good</w:t>
            </w:r>
            <w:r w:rsidR="00BD2981" w:rsidRPr="00D73B08">
              <w:rPr>
                <w:rFonts w:ascii="Cambria" w:eastAsia="Times New Roman" w:hAnsi="Cambria" w:cs="Times New Roman"/>
                <w:color w:val="202124"/>
                <w:sz w:val="22"/>
                <w:szCs w:val="22"/>
                <w:lang w:val="en"/>
              </w:rPr>
              <w:t xml:space="preserve"> </w:t>
            </w:r>
          </w:p>
        </w:tc>
        <w:tc>
          <w:tcPr>
            <w:tcW w:w="1054" w:type="dxa"/>
            <w:tcBorders>
              <w:top w:val="single" w:sz="4" w:space="0" w:color="auto"/>
              <w:bottom w:val="single" w:sz="4" w:space="0" w:color="auto"/>
            </w:tcBorders>
          </w:tcPr>
          <w:p w14:paraId="71C1090B"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0</w:t>
            </w:r>
          </w:p>
          <w:p w14:paraId="1584CE94"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0</w:t>
            </w:r>
          </w:p>
          <w:p w14:paraId="22F5C6AE"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12</w:t>
            </w:r>
          </w:p>
        </w:tc>
        <w:tc>
          <w:tcPr>
            <w:tcW w:w="1114" w:type="dxa"/>
            <w:tcBorders>
              <w:top w:val="single" w:sz="4" w:space="0" w:color="auto"/>
              <w:bottom w:val="single" w:sz="4" w:space="0" w:color="auto"/>
            </w:tcBorders>
          </w:tcPr>
          <w:p w14:paraId="49D3BC8E"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0</w:t>
            </w:r>
          </w:p>
          <w:p w14:paraId="5AF56807"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0</w:t>
            </w:r>
          </w:p>
          <w:p w14:paraId="13A4C996"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37.5</w:t>
            </w:r>
          </w:p>
        </w:tc>
        <w:tc>
          <w:tcPr>
            <w:tcW w:w="1051" w:type="dxa"/>
            <w:tcBorders>
              <w:top w:val="single" w:sz="4" w:space="0" w:color="auto"/>
              <w:bottom w:val="single" w:sz="4" w:space="0" w:color="auto"/>
            </w:tcBorders>
          </w:tcPr>
          <w:p w14:paraId="33D62854"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19</w:t>
            </w:r>
          </w:p>
          <w:p w14:paraId="39D5F821"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1</w:t>
            </w:r>
          </w:p>
          <w:p w14:paraId="609CED1E"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0</w:t>
            </w:r>
          </w:p>
        </w:tc>
        <w:tc>
          <w:tcPr>
            <w:tcW w:w="1121" w:type="dxa"/>
            <w:tcBorders>
              <w:top w:val="single" w:sz="4" w:space="0" w:color="auto"/>
              <w:bottom w:val="single" w:sz="4" w:space="0" w:color="auto"/>
            </w:tcBorders>
          </w:tcPr>
          <w:p w14:paraId="7F417DA6"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62.5</w:t>
            </w:r>
          </w:p>
          <w:p w14:paraId="0E7E3CC6"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3.1</w:t>
            </w:r>
          </w:p>
          <w:p w14:paraId="1BEE27F6"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color w:val="202124"/>
                <w:sz w:val="22"/>
                <w:szCs w:val="22"/>
                <w:lang w:val="en"/>
              </w:rPr>
            </w:pPr>
            <w:r w:rsidRPr="00D73B08">
              <w:rPr>
                <w:rFonts w:ascii="Cambria" w:hAnsi="Cambria" w:cs="Times New Roman"/>
                <w:bCs/>
                <w:sz w:val="22"/>
                <w:szCs w:val="22"/>
              </w:rPr>
              <w:t>0</w:t>
            </w:r>
          </w:p>
        </w:tc>
        <w:tc>
          <w:tcPr>
            <w:tcW w:w="1831" w:type="dxa"/>
            <w:tcBorders>
              <w:top w:val="single" w:sz="4" w:space="0" w:color="auto"/>
              <w:bottom w:val="single" w:sz="4" w:space="0" w:color="auto"/>
            </w:tcBorders>
          </w:tcPr>
          <w:p w14:paraId="1A7FCC68"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19</w:t>
            </w:r>
          </w:p>
          <w:p w14:paraId="33D16290"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1</w:t>
            </w:r>
          </w:p>
          <w:p w14:paraId="02BEEB4F"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12</w:t>
            </w:r>
          </w:p>
        </w:tc>
        <w:tc>
          <w:tcPr>
            <w:tcW w:w="1853" w:type="dxa"/>
            <w:tcBorders>
              <w:top w:val="single" w:sz="4" w:space="0" w:color="auto"/>
              <w:bottom w:val="single" w:sz="4" w:space="0" w:color="auto"/>
            </w:tcBorders>
          </w:tcPr>
          <w:p w14:paraId="7155E3A1"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62.5</w:t>
            </w:r>
          </w:p>
          <w:p w14:paraId="070A7E99"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3.1</w:t>
            </w:r>
          </w:p>
          <w:p w14:paraId="38A75560"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Cs/>
                <w:sz w:val="22"/>
                <w:szCs w:val="22"/>
              </w:rPr>
            </w:pPr>
            <w:r w:rsidRPr="00D73B08">
              <w:rPr>
                <w:rFonts w:ascii="Cambria" w:hAnsi="Cambria" w:cs="Times New Roman"/>
                <w:bCs/>
                <w:sz w:val="22"/>
                <w:szCs w:val="22"/>
              </w:rPr>
              <w:t>37.5</w:t>
            </w:r>
          </w:p>
        </w:tc>
      </w:tr>
      <w:tr w:rsidR="00BD2981" w:rsidRPr="00D73B08" w14:paraId="648B9886" w14:textId="77777777" w:rsidTr="0049777E">
        <w:tc>
          <w:tcPr>
            <w:tcW w:w="1330" w:type="dxa"/>
            <w:tcBorders>
              <w:top w:val="single" w:sz="4" w:space="0" w:color="auto"/>
              <w:bottom w:val="single" w:sz="4" w:space="0" w:color="auto"/>
            </w:tcBorders>
          </w:tcPr>
          <w:p w14:paraId="6EA1EC74"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 xml:space="preserve">Total </w:t>
            </w:r>
          </w:p>
        </w:tc>
        <w:tc>
          <w:tcPr>
            <w:tcW w:w="2168" w:type="dxa"/>
            <w:gridSpan w:val="2"/>
            <w:tcBorders>
              <w:top w:val="single" w:sz="4" w:space="0" w:color="auto"/>
              <w:bottom w:val="single" w:sz="4" w:space="0" w:color="auto"/>
            </w:tcBorders>
          </w:tcPr>
          <w:p w14:paraId="54F9070A"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12</w:t>
            </w:r>
          </w:p>
        </w:tc>
        <w:tc>
          <w:tcPr>
            <w:tcW w:w="2172" w:type="dxa"/>
            <w:gridSpan w:val="2"/>
            <w:tcBorders>
              <w:top w:val="single" w:sz="4" w:space="0" w:color="auto"/>
              <w:bottom w:val="single" w:sz="4" w:space="0" w:color="auto"/>
            </w:tcBorders>
          </w:tcPr>
          <w:p w14:paraId="708FEFDC"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20</w:t>
            </w:r>
          </w:p>
        </w:tc>
        <w:tc>
          <w:tcPr>
            <w:tcW w:w="1831" w:type="dxa"/>
            <w:tcBorders>
              <w:top w:val="single" w:sz="4" w:space="0" w:color="auto"/>
              <w:bottom w:val="single" w:sz="4" w:space="0" w:color="auto"/>
            </w:tcBorders>
          </w:tcPr>
          <w:p w14:paraId="5CF1B3F8"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32</w:t>
            </w:r>
          </w:p>
        </w:tc>
        <w:tc>
          <w:tcPr>
            <w:tcW w:w="1853" w:type="dxa"/>
            <w:tcBorders>
              <w:top w:val="single" w:sz="4" w:space="0" w:color="auto"/>
              <w:bottom w:val="single" w:sz="4" w:space="0" w:color="auto"/>
            </w:tcBorders>
          </w:tcPr>
          <w:p w14:paraId="3F922469"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Times New Roman"/>
                <w:b/>
                <w:color w:val="202124"/>
                <w:sz w:val="22"/>
                <w:szCs w:val="22"/>
                <w:lang w:val="en"/>
              </w:rPr>
            </w:pPr>
            <w:r w:rsidRPr="00D73B08">
              <w:rPr>
                <w:rFonts w:ascii="Cambria" w:eastAsia="Times New Roman" w:hAnsi="Cambria" w:cs="Times New Roman"/>
                <w:b/>
                <w:color w:val="202124"/>
                <w:sz w:val="22"/>
                <w:szCs w:val="22"/>
                <w:lang w:val="en"/>
              </w:rPr>
              <w:t>100</w:t>
            </w:r>
          </w:p>
        </w:tc>
      </w:tr>
      <w:tr w:rsidR="00BD2981" w:rsidRPr="00D73B08" w14:paraId="44E9AF35" w14:textId="77777777" w:rsidTr="0049777E">
        <w:tc>
          <w:tcPr>
            <w:tcW w:w="9354" w:type="dxa"/>
            <w:gridSpan w:val="7"/>
            <w:tcBorders>
              <w:top w:val="single" w:sz="4" w:space="0" w:color="auto"/>
              <w:bottom w:val="single" w:sz="4" w:space="0" w:color="auto"/>
            </w:tcBorders>
            <w:vAlign w:val="center"/>
          </w:tcPr>
          <w:p w14:paraId="5A67385A" w14:textId="77777777" w:rsidR="00BD2981" w:rsidRPr="00D73B08" w:rsidRDefault="00BD2981" w:rsidP="0049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i/>
                <w:iCs/>
                <w:color w:val="000000"/>
                <w:sz w:val="22"/>
                <w:szCs w:val="22"/>
              </w:rPr>
            </w:pPr>
            <w:r w:rsidRPr="00D73B08">
              <w:rPr>
                <w:rFonts w:ascii="Cambria" w:hAnsi="Cambria" w:cs="Times New Roman"/>
                <w:i/>
                <w:iCs/>
                <w:color w:val="000000"/>
                <w:sz w:val="22"/>
                <w:szCs w:val="22"/>
              </w:rPr>
              <w:t>Spearman Rho               p = 0,00                           r = 0,912</w:t>
            </w:r>
          </w:p>
        </w:tc>
      </w:tr>
    </w:tbl>
    <w:p w14:paraId="53F36E47" w14:textId="77777777" w:rsidR="00BD2981" w:rsidRPr="00D73B08" w:rsidRDefault="00BD2981" w:rsidP="00BD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02124"/>
          <w:sz w:val="22"/>
          <w:szCs w:val="22"/>
          <w:lang w:val="en"/>
        </w:rPr>
      </w:pPr>
    </w:p>
    <w:p w14:paraId="0D717165" w14:textId="545CAD69" w:rsidR="0062575F" w:rsidRPr="00D73B08" w:rsidRDefault="0062575F" w:rsidP="00625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ab/>
      </w:r>
      <w:r w:rsidR="00BD2981" w:rsidRPr="00D73B08">
        <w:rPr>
          <w:rFonts w:ascii="Cambria" w:eastAsia="Times New Roman" w:hAnsi="Cambria" w:cs="Times New Roman"/>
          <w:color w:val="202124"/>
          <w:sz w:val="22"/>
          <w:szCs w:val="22"/>
          <w:lang w:val="en"/>
        </w:rPr>
        <w:t xml:space="preserve">From </w:t>
      </w:r>
      <w:r w:rsidR="0017511C" w:rsidRPr="00D73B08">
        <w:rPr>
          <w:rFonts w:ascii="Cambria" w:eastAsia="Times New Roman" w:hAnsi="Cambria" w:cs="Times New Roman"/>
          <w:color w:val="202124"/>
          <w:sz w:val="22"/>
          <w:szCs w:val="22"/>
          <w:lang w:val="en"/>
        </w:rPr>
        <w:t>Table</w:t>
      </w:r>
      <w:r w:rsidR="00BD2981" w:rsidRPr="00D73B08">
        <w:rPr>
          <w:rFonts w:ascii="Cambria" w:eastAsia="Times New Roman" w:hAnsi="Cambria" w:cs="Times New Roman"/>
          <w:color w:val="202124"/>
          <w:sz w:val="22"/>
          <w:szCs w:val="22"/>
          <w:lang w:val="en"/>
        </w:rPr>
        <w:t xml:space="preserve"> 3 the results of the </w:t>
      </w:r>
      <w:r w:rsidR="0017511C" w:rsidRPr="00D73B08">
        <w:rPr>
          <w:rFonts w:ascii="Cambria" w:eastAsia="Times New Roman" w:hAnsi="Cambria" w:cs="Times New Roman"/>
          <w:color w:val="202124"/>
          <w:sz w:val="22"/>
          <w:szCs w:val="22"/>
          <w:lang w:val="en"/>
        </w:rPr>
        <w:t>cross-tabulation</w:t>
      </w:r>
      <w:r w:rsidR="00BD2981" w:rsidRPr="00D73B08">
        <w:rPr>
          <w:rFonts w:ascii="Cambria" w:eastAsia="Times New Roman" w:hAnsi="Cambria" w:cs="Times New Roman"/>
          <w:color w:val="202124"/>
          <w:sz w:val="22"/>
          <w:szCs w:val="22"/>
          <w:lang w:val="en"/>
        </w:rPr>
        <w:t xml:space="preserve"> can be seen </w:t>
      </w:r>
      <w:r w:rsidR="00BD2981" w:rsidRPr="00D73B08">
        <w:rPr>
          <w:rFonts w:ascii="Cambria" w:eastAsia="Times New Roman" w:hAnsi="Cambria" w:cs="Times New Roman"/>
          <w:color w:val="FF0000"/>
          <w:sz w:val="22"/>
          <w:szCs w:val="22"/>
          <w:lang w:val="en"/>
        </w:rPr>
        <w:t>that respondents who stated the adequacy of breastfeeding in the good category 19 (62.5%) respondents did not experience jaundice</w:t>
      </w:r>
      <w:r w:rsidR="00BD2981" w:rsidRPr="00D73B08">
        <w:rPr>
          <w:rFonts w:ascii="Cambria" w:eastAsia="Times New Roman" w:hAnsi="Cambria" w:cs="Times New Roman"/>
          <w:color w:val="202124"/>
          <w:sz w:val="22"/>
          <w:szCs w:val="22"/>
          <w:lang w:val="en"/>
        </w:rPr>
        <w:t>. From the results of the SPSS analysis test using the Spearman rho correlation statistical test, it was known that the significance value or sig. (2-tailed) was 0.000, because the sig. (2-tailed) 0.000 &lt; 0.05 or 0.01, it means that there is a significant (mean) relationship between the variable of breastfeeding adequacy and the incidence of jaundice. while r correlation = 0.912**, which means that the level of strength of the relationship (correlation) between the adequacy of breastfeeding and the incidence of neonatal jaundice is 0.912 or very strong. The correlation coefficient in the variable above is positive, namely</w:t>
      </w:r>
      <w:r w:rsidR="0017511C" w:rsidRPr="00D73B08">
        <w:rPr>
          <w:rFonts w:ascii="Cambria" w:eastAsia="Times New Roman" w:hAnsi="Cambria" w:cs="Times New Roman"/>
          <w:color w:val="202124"/>
          <w:sz w:val="22"/>
          <w:szCs w:val="22"/>
          <w:lang w:val="en"/>
        </w:rPr>
        <w:t>,</w:t>
      </w:r>
      <w:r w:rsidR="00BD2981" w:rsidRPr="00D73B08">
        <w:rPr>
          <w:rFonts w:ascii="Cambria" w:eastAsia="Times New Roman" w:hAnsi="Cambria" w:cs="Times New Roman"/>
          <w:color w:val="202124"/>
          <w:sz w:val="22"/>
          <w:szCs w:val="22"/>
          <w:lang w:val="en"/>
        </w:rPr>
        <w:t xml:space="preserve"> 0.912 so the relationship between the two variables is unidirectional (type of unidirectional relationship), thus it can be concluded that the better the adequacy of breastfeeding, the baby does not have jaundice.</w:t>
      </w:r>
    </w:p>
    <w:p w14:paraId="119C7DDF" w14:textId="73B20AD3" w:rsidR="004C28EE" w:rsidRPr="00D73B08" w:rsidRDefault="0062575F" w:rsidP="00625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FF0000"/>
          <w:sz w:val="22"/>
          <w:szCs w:val="22"/>
          <w:lang w:val="en"/>
        </w:rPr>
      </w:pPr>
      <w:r w:rsidRPr="00D73B08">
        <w:rPr>
          <w:rFonts w:ascii="Cambria" w:eastAsia="Times New Roman" w:hAnsi="Cambria" w:cs="Times New Roman"/>
          <w:color w:val="202124"/>
          <w:sz w:val="22"/>
          <w:szCs w:val="22"/>
          <w:lang w:val="en"/>
        </w:rPr>
        <w:tab/>
      </w:r>
      <w:r w:rsidR="004C28EE" w:rsidRPr="00D73B08">
        <w:rPr>
          <w:rFonts w:ascii="Cambria" w:eastAsia="Times New Roman" w:hAnsi="Cambria" w:cs="Times New Roman"/>
          <w:color w:val="FF0000"/>
          <w:sz w:val="22"/>
          <w:szCs w:val="22"/>
          <w:lang w:val="en"/>
        </w:rPr>
        <w:t xml:space="preserve">The results of the </w:t>
      </w:r>
      <w:r w:rsidR="0017511C" w:rsidRPr="00D73B08">
        <w:rPr>
          <w:rFonts w:ascii="Cambria" w:eastAsia="Times New Roman" w:hAnsi="Cambria" w:cs="Times New Roman"/>
          <w:color w:val="FF0000"/>
          <w:sz w:val="22"/>
          <w:szCs w:val="22"/>
          <w:lang w:val="en"/>
        </w:rPr>
        <w:t>cross-tabulation</w:t>
      </w:r>
      <w:r w:rsidR="004C28EE" w:rsidRPr="00D73B08">
        <w:rPr>
          <w:rFonts w:ascii="Cambria" w:eastAsia="Times New Roman" w:hAnsi="Cambria" w:cs="Times New Roman"/>
          <w:color w:val="FF0000"/>
          <w:sz w:val="22"/>
          <w:szCs w:val="22"/>
          <w:lang w:val="en"/>
        </w:rPr>
        <w:t xml:space="preserve"> can be seen that the respondents who stated the adequacy of breastfeeding were in the good category 19 (59.37%) respondents, the sufficient category was 1 (3.1%) </w:t>
      </w:r>
      <w:proofErr w:type="gramStart"/>
      <w:r w:rsidR="004C28EE" w:rsidRPr="00D73B08">
        <w:rPr>
          <w:rFonts w:ascii="Cambria" w:eastAsia="Times New Roman" w:hAnsi="Cambria" w:cs="Times New Roman"/>
          <w:color w:val="FF0000"/>
          <w:sz w:val="22"/>
          <w:szCs w:val="22"/>
          <w:lang w:val="en"/>
        </w:rPr>
        <w:t>respondents</w:t>
      </w:r>
      <w:proofErr w:type="gramEnd"/>
      <w:r w:rsidR="004C28EE" w:rsidRPr="00D73B08">
        <w:rPr>
          <w:rFonts w:ascii="Cambria" w:eastAsia="Times New Roman" w:hAnsi="Cambria" w:cs="Times New Roman"/>
          <w:color w:val="FF0000"/>
          <w:sz w:val="22"/>
          <w:szCs w:val="22"/>
          <w:lang w:val="en"/>
        </w:rPr>
        <w:t xml:space="preserve"> showed that the baby did not experience jaundice as many as 20 respondents (62.5%) while the category the adequacy of breastfeeding is less than 12 (37.5%).</w:t>
      </w:r>
      <w:r w:rsidRPr="00D73B08">
        <w:rPr>
          <w:rFonts w:ascii="Cambria" w:eastAsia="Times New Roman" w:hAnsi="Cambria" w:cs="Times New Roman"/>
          <w:color w:val="FF0000"/>
          <w:sz w:val="22"/>
          <w:szCs w:val="22"/>
        </w:rPr>
        <w:t xml:space="preserve"> </w:t>
      </w:r>
    </w:p>
    <w:p w14:paraId="3B957FFF" w14:textId="7D13FE64" w:rsidR="004C28EE" w:rsidRPr="00D73B08" w:rsidRDefault="004C28EE" w:rsidP="004C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rPr>
      </w:pPr>
      <w:r w:rsidRPr="00D73B08">
        <w:rPr>
          <w:rFonts w:ascii="Cambria" w:eastAsia="Times New Roman" w:hAnsi="Cambria" w:cs="Times New Roman"/>
          <w:color w:val="202124"/>
          <w:sz w:val="22"/>
          <w:szCs w:val="22"/>
        </w:rPr>
        <w:tab/>
      </w:r>
      <w:r w:rsidRPr="00D73B08">
        <w:rPr>
          <w:rFonts w:ascii="Cambria" w:eastAsia="Times New Roman" w:hAnsi="Cambria" w:cs="Times New Roman"/>
          <w:color w:val="202124"/>
          <w:sz w:val="22"/>
          <w:szCs w:val="22"/>
          <w:lang w:val="en"/>
        </w:rPr>
        <w:t>In this study, there were 19 respondents in the adequacy of breastfeeding in the good category. Breast milk is the best food source</w:t>
      </w:r>
      <w:r w:rsidR="00231BA6">
        <w:rPr>
          <w:rFonts w:ascii="Cambria" w:eastAsia="Times New Roman" w:hAnsi="Cambria" w:cs="Times New Roman"/>
          <w:color w:val="202124"/>
          <w:sz w:val="22"/>
          <w:szCs w:val="22"/>
          <w:lang w:val="en"/>
        </w:rPr>
        <w:t>s</w:t>
      </w:r>
      <w:r w:rsidRPr="00D73B08">
        <w:rPr>
          <w:rFonts w:ascii="Cambria" w:eastAsia="Times New Roman" w:hAnsi="Cambria" w:cs="Times New Roman"/>
          <w:color w:val="202124"/>
          <w:sz w:val="22"/>
          <w:szCs w:val="22"/>
          <w:lang w:val="en"/>
        </w:rPr>
        <w:t xml:space="preserve"> for babies</w:t>
      </w:r>
      <w:r w:rsidR="00231BA6">
        <w:rPr>
          <w:rFonts w:ascii="Cambria" w:eastAsia="Times New Roman" w:hAnsi="Cambria" w:cs="Times New Roman"/>
          <w:color w:val="202124"/>
          <w:sz w:val="22"/>
          <w:szCs w:val="22"/>
          <w:lang w:val="en"/>
        </w:rPr>
        <w:t xml:space="preserve">, because it </w:t>
      </w:r>
      <w:r w:rsidRPr="00D73B08">
        <w:rPr>
          <w:rFonts w:ascii="Cambria" w:eastAsia="Times New Roman" w:hAnsi="Cambria" w:cs="Times New Roman"/>
          <w:color w:val="202124"/>
          <w:sz w:val="22"/>
          <w:szCs w:val="22"/>
          <w:lang w:val="en"/>
        </w:rPr>
        <w:t xml:space="preserve">containing sufficient composition as nutrition for babies. Breast milk also </w:t>
      </w:r>
      <w:r w:rsidR="00231BA6">
        <w:rPr>
          <w:rFonts w:ascii="Cambria" w:eastAsia="Times New Roman" w:hAnsi="Cambria" w:cs="Times New Roman"/>
          <w:color w:val="202124"/>
          <w:sz w:val="22"/>
          <w:szCs w:val="22"/>
          <w:lang w:val="en"/>
        </w:rPr>
        <w:t xml:space="preserve">can </w:t>
      </w:r>
      <w:r w:rsidRPr="00D73B08">
        <w:rPr>
          <w:rFonts w:ascii="Cambria" w:eastAsia="Times New Roman" w:hAnsi="Cambria" w:cs="Times New Roman"/>
          <w:color w:val="202124"/>
          <w:sz w:val="22"/>
          <w:szCs w:val="22"/>
          <w:lang w:val="en"/>
        </w:rPr>
        <w:t>increase and strengthen the bond of love between mother and baby</w:t>
      </w:r>
      <w:r w:rsidR="003E2FDA">
        <w:rPr>
          <w:rFonts w:ascii="Cambria" w:eastAsia="Times New Roman" w:hAnsi="Cambria" w:cs="Times New Roman"/>
          <w:color w:val="202124"/>
          <w:sz w:val="22"/>
          <w:szCs w:val="22"/>
          <w:lang w:val="en"/>
        </w:rPr>
        <w:t xml:space="preserve">, </w:t>
      </w:r>
      <w:r w:rsidR="003E2FDA" w:rsidRPr="003E2FDA">
        <w:rPr>
          <w:rFonts w:ascii="Times New Roman" w:eastAsia="Times New Roman" w:hAnsi="Times New Roman" w:cs="Times New Roman"/>
          <w:color w:val="202124"/>
          <w:sz w:val="22"/>
          <w:szCs w:val="22"/>
          <w:lang w:val="en"/>
        </w:rPr>
        <w:t>besides that</w:t>
      </w:r>
      <w:r w:rsidRPr="00D73B08">
        <w:rPr>
          <w:rFonts w:ascii="Cambria" w:eastAsia="Times New Roman" w:hAnsi="Cambria" w:cs="Times New Roman"/>
          <w:color w:val="202124"/>
          <w:sz w:val="22"/>
          <w:szCs w:val="22"/>
          <w:lang w:val="en"/>
        </w:rPr>
        <w:t xml:space="preserve"> increase immunity for the baby itself. The amount of bilirubin in the baby's blood decreases a lot as colostrum is given which can overcome the deficiency, as long as the baby is given enough milk and is not given a breast milk substitute. The composition contained in breast milk will change according to the needs of the baby at any time, namely colostrum (early breast milk). On the fourth to seventh day followed by transitional milk from the third week to the fourth week, then mature milk, the milk that comes out of the beginning of breastfeeding (foremilk = early milk) is different from the milk that comes out at the end of breastfeeding (hindmilk = late milk).</w:t>
      </w:r>
    </w:p>
    <w:p w14:paraId="637D0E4B" w14:textId="5FF78CCF" w:rsidR="00A450FA" w:rsidRDefault="004C28EE" w:rsidP="00A4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olor w:val="202124"/>
          <w:sz w:val="22"/>
          <w:szCs w:val="22"/>
          <w:lang w:val="en" w:eastAsia="en-ID"/>
        </w:rPr>
      </w:pPr>
      <w:r w:rsidRPr="00D73B08">
        <w:rPr>
          <w:rFonts w:ascii="Cambria" w:eastAsia="Times New Roman" w:hAnsi="Cambria" w:cs="Times New Roman"/>
          <w:color w:val="202124"/>
          <w:sz w:val="22"/>
          <w:szCs w:val="22"/>
        </w:rPr>
        <w:tab/>
      </w:r>
      <w:r w:rsidRPr="00D73B08">
        <w:rPr>
          <w:rFonts w:ascii="Cambria" w:eastAsia="Times New Roman" w:hAnsi="Cambria" w:cs="Times New Roman"/>
          <w:color w:val="202124"/>
          <w:sz w:val="22"/>
          <w:szCs w:val="22"/>
          <w:lang w:val="en"/>
        </w:rPr>
        <w:t xml:space="preserve">This is </w:t>
      </w:r>
      <w:r w:rsidR="0017511C" w:rsidRPr="00D73B08">
        <w:rPr>
          <w:rFonts w:ascii="Cambria" w:eastAsia="Times New Roman" w:hAnsi="Cambria" w:cs="Times New Roman"/>
          <w:color w:val="202124"/>
          <w:sz w:val="22"/>
          <w:szCs w:val="22"/>
          <w:lang w:val="en"/>
        </w:rPr>
        <w:t>because</w:t>
      </w:r>
      <w:r w:rsidRPr="00D73B08">
        <w:rPr>
          <w:rFonts w:ascii="Cambria" w:eastAsia="Times New Roman" w:hAnsi="Cambria" w:cs="Times New Roman"/>
          <w:color w:val="202124"/>
          <w:sz w:val="22"/>
          <w:szCs w:val="22"/>
          <w:lang w:val="en"/>
        </w:rPr>
        <w:t xml:space="preserve"> adequate breastfeeding will increase intestinal motility and cause bacteria to be introduced into the intestine. These bacteria </w:t>
      </w:r>
      <w:r w:rsidR="0017511C" w:rsidRPr="00D73B08">
        <w:rPr>
          <w:rFonts w:ascii="Cambria" w:eastAsia="Times New Roman" w:hAnsi="Cambria" w:cs="Times New Roman"/>
          <w:color w:val="202124"/>
          <w:sz w:val="22"/>
          <w:szCs w:val="22"/>
          <w:lang w:val="en"/>
        </w:rPr>
        <w:t>can</w:t>
      </w:r>
      <w:r w:rsidRPr="00D73B08">
        <w:rPr>
          <w:rFonts w:ascii="Cambria" w:eastAsia="Times New Roman" w:hAnsi="Cambria" w:cs="Times New Roman"/>
          <w:color w:val="202124"/>
          <w:sz w:val="22"/>
          <w:szCs w:val="22"/>
          <w:lang w:val="en"/>
        </w:rPr>
        <w:t xml:space="preserve"> convert direct bilirubin into urobilin which cannot be reabsorbed so that bilirubin levels will decrease so that when bilirubin decreases, the degree of jaundice will decrease</w:t>
      </w:r>
      <w:r w:rsidR="00867D78" w:rsidRPr="00D73B08">
        <w:rPr>
          <w:rFonts w:ascii="Cambria" w:eastAsia="Times New Roman" w:hAnsi="Cambria" w:cs="Times New Roman"/>
          <w:color w:val="202124"/>
          <w:sz w:val="22"/>
          <w:szCs w:val="22"/>
          <w:lang w:val="en"/>
        </w:rPr>
        <w:t xml:space="preserve"> </w:t>
      </w:r>
      <w:r w:rsidR="00867D78" w:rsidRPr="00D73B08">
        <w:rPr>
          <w:rFonts w:ascii="Cambria" w:eastAsia="Times New Roman" w:hAnsi="Cambria" w:cs="Times New Roman"/>
          <w:color w:val="202124"/>
          <w:sz w:val="22"/>
          <w:szCs w:val="22"/>
          <w:lang w:val="en"/>
        </w:rPr>
        <w:fldChar w:fldCharType="begin" w:fldLock="1"/>
      </w:r>
      <w:r w:rsidR="00867D78" w:rsidRPr="00D73B08">
        <w:rPr>
          <w:rFonts w:ascii="Cambria" w:eastAsia="Times New Roman" w:hAnsi="Cambria" w:cs="Times New Roman"/>
          <w:color w:val="202124"/>
          <w:sz w:val="22"/>
          <w:szCs w:val="22"/>
          <w:lang w:val="en"/>
        </w:rPr>
        <w:instrText>ADDIN CSL_CITATION {"citationItems":[{"id":"ITEM-1","itemData":{"author":[{"dropping-particle":"","family":"Prasetyono","given":"","non-dropping-particle":"","parse-names":false,"suffix":""}],"id":"ITEM-1","issued":{"date-parts":[["2012"]]},"publisher":"Diva Press","publisher-place":"Yogyakarta","title":"Buku Pintar ASI Eksklusif","type":"chapter"},"uris":["http://www.mendeley.com/documents/?uuid=5ff407c7-6e29-470a-955b-eb2ab87a8846"]}],"mendeley":{"formattedCitation":"(Prasetyono, 2012)","plainTextFormattedCitation":"(Prasetyono, 2012)","previouslyFormattedCitation":"(Prasetyono, 2012)"},"properties":{"noteIndex":0},"schema":"https://github.com/citation-style-language/schema/raw/master/csl-citation.json"}</w:instrText>
      </w:r>
      <w:r w:rsidR="00867D78" w:rsidRPr="00D73B08">
        <w:rPr>
          <w:rFonts w:ascii="Cambria" w:eastAsia="Times New Roman" w:hAnsi="Cambria" w:cs="Times New Roman"/>
          <w:color w:val="202124"/>
          <w:sz w:val="22"/>
          <w:szCs w:val="22"/>
          <w:lang w:val="en"/>
        </w:rPr>
        <w:fldChar w:fldCharType="separate"/>
      </w:r>
      <w:r w:rsidR="00867D78" w:rsidRPr="00D73B08">
        <w:rPr>
          <w:rFonts w:ascii="Cambria" w:eastAsia="Times New Roman" w:hAnsi="Cambria" w:cs="Times New Roman"/>
          <w:noProof/>
          <w:color w:val="202124"/>
          <w:sz w:val="22"/>
          <w:szCs w:val="22"/>
          <w:lang w:val="en"/>
        </w:rPr>
        <w:t>(Prasetyono, 2012)</w:t>
      </w:r>
      <w:r w:rsidR="00867D78" w:rsidRPr="00D73B08">
        <w:rPr>
          <w:rFonts w:ascii="Cambria" w:eastAsia="Times New Roman" w:hAnsi="Cambria" w:cs="Times New Roman"/>
          <w:color w:val="202124"/>
          <w:sz w:val="22"/>
          <w:szCs w:val="22"/>
          <w:lang w:val="en"/>
        </w:rPr>
        <w:fldChar w:fldCharType="end"/>
      </w:r>
      <w:r w:rsidR="00867D78" w:rsidRPr="00D73B08">
        <w:rPr>
          <w:rFonts w:ascii="Cambria" w:eastAsia="Times New Roman" w:hAnsi="Cambria" w:cs="Times New Roman"/>
          <w:color w:val="202124"/>
          <w:sz w:val="22"/>
          <w:szCs w:val="22"/>
          <w:lang w:val="en"/>
        </w:rPr>
        <w:t>.</w:t>
      </w:r>
      <w:r w:rsidR="00F72F09">
        <w:rPr>
          <w:rFonts w:ascii="Cambria" w:eastAsia="Times New Roman" w:hAnsi="Cambria" w:cs="Times New Roman"/>
          <w:color w:val="202124"/>
          <w:sz w:val="22"/>
          <w:szCs w:val="22"/>
          <w:lang w:val="en"/>
        </w:rPr>
        <w:t xml:space="preserve"> </w:t>
      </w:r>
      <w:r w:rsidR="00A450FA" w:rsidRPr="00F72F09">
        <w:rPr>
          <w:rFonts w:ascii="Cambria" w:eastAsia="Times New Roman" w:hAnsi="Cambria"/>
          <w:color w:val="202124"/>
          <w:sz w:val="22"/>
          <w:szCs w:val="22"/>
          <w:lang w:val="en" w:eastAsia="en-ID"/>
        </w:rPr>
        <w:t>C</w:t>
      </w:r>
      <w:r w:rsidR="00F72F09" w:rsidRPr="00F72F09">
        <w:rPr>
          <w:rFonts w:ascii="Cambria" w:eastAsia="Times New Roman" w:hAnsi="Cambria"/>
          <w:color w:val="202124"/>
          <w:sz w:val="22"/>
          <w:szCs w:val="22"/>
          <w:lang w:val="en" w:eastAsia="en-ID"/>
        </w:rPr>
        <w:t>ontrol</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olor w:val="202124"/>
          <w:sz w:val="22"/>
          <w:szCs w:val="22"/>
          <w:lang w:val="en" w:eastAsia="en-ID"/>
        </w:rPr>
        <w:t>the level of bilirubin</w:t>
      </w:r>
      <w:r w:rsidR="00F72F09">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in newborns can be done</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drinking as early as possible with</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adequate amounts of fluids and calories.</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Feeding as early as possible will be</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improve intestinal motility as well</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cause bacterial introduction to the intestine.</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Bacteria can change direct bilirubin</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non-absorbable urobilin</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return. Accordingly, the level of bilirubin</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serum will drop. Giving a drink</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enough to help fulfillment</w:t>
      </w:r>
      <w:r w:rsidR="00A450FA">
        <w:rPr>
          <w:rFonts w:ascii="Cambria" w:eastAsia="Times New Roman" w:hAnsi="Cambria"/>
          <w:color w:val="202124"/>
          <w:sz w:val="22"/>
          <w:szCs w:val="22"/>
          <w:lang w:val="en" w:eastAsia="en-ID"/>
        </w:rPr>
        <w:t xml:space="preserve"> </w:t>
      </w:r>
      <w:r w:rsidR="00F72F09" w:rsidRPr="00F72F09">
        <w:rPr>
          <w:rFonts w:ascii="Cambria" w:eastAsia="Times New Roman" w:hAnsi="Cambria" w:cs="Courier New"/>
          <w:color w:val="202124"/>
          <w:sz w:val="22"/>
          <w:szCs w:val="22"/>
          <w:lang w:val="en" w:eastAsia="en-ID"/>
        </w:rPr>
        <w:t>glucose requirements in neonates</w:t>
      </w:r>
      <w:r w:rsidR="00A450FA">
        <w:rPr>
          <w:rFonts w:ascii="Cambria" w:eastAsia="Times New Roman" w:hAnsi="Cambria" w:cs="Courier New"/>
          <w:color w:val="202124"/>
          <w:sz w:val="22"/>
          <w:szCs w:val="22"/>
          <w:lang w:val="en" w:eastAsia="en-ID"/>
        </w:rPr>
        <w:t xml:space="preserve"> </w:t>
      </w:r>
      <w:r w:rsidR="00A450FA">
        <w:rPr>
          <w:rFonts w:ascii="Cambria" w:eastAsia="Times New Roman" w:hAnsi="Cambria" w:cs="Courier New"/>
          <w:color w:val="202124"/>
          <w:sz w:val="22"/>
          <w:szCs w:val="22"/>
          <w:lang w:val="en" w:eastAsia="en-ID"/>
        </w:rPr>
        <w:fldChar w:fldCharType="begin" w:fldLock="1"/>
      </w:r>
      <w:r w:rsidR="00A450FA">
        <w:rPr>
          <w:rFonts w:ascii="Cambria" w:eastAsia="Times New Roman" w:hAnsi="Cambria" w:cs="Courier New"/>
          <w:color w:val="202124"/>
          <w:sz w:val="22"/>
          <w:szCs w:val="22"/>
          <w:lang w:val="en" w:eastAsia="en-ID"/>
        </w:rPr>
        <w:instrText>ADDIN CSL_CITATION {"citationItems":[{"id":"ITEM-1","itemData":{"abstract":"Latar Belakang: Bayi yang diberi minum ASI lebih awal dengan efektif dan pemberian kolostrum diyakini dapat mengurangi kejadian hiperbilirubinemia fisiologis. Salah satu faktor utama yang mempengaruhi AKB di Indonesia yaitu ikterus pada bayi baru lahir (5%), di RSUD dr. H. Moch Ansari Saleh Banjarmasin pada tahun 2016, menunjukan 205 (7,7%) bayi mengalami ikterus. Tujuan: Menganalisis Hubungan Frekuensi Pemberian ASI dengan Kejadian Ikterus pada Bayi Baru Lahir di RSUD dr. H. Moch Ansari Saleh Banjarmasin Tahun 2017. Metode: Penelitian kuantitatif dengan rancangan penelitian Cross Sectional. Populasi penelitian ini adalah ibu yang memiliki bayi dan dilakukan rawat gabung diruang nifas RSUD dr. H. Moch Ansari Saleh sebanyak 243 orang. Sampel berjumlah 71 orang dengan teknik Accidental Sampling. Data dianalisis menggunakan uji chi-square. Hasil: Dari 71 responden yang diteliti, frekuensi pemberian ASI yang tidak sering sebesar 63,3% mengalami ikterus, dan 36,7% yang tidak mengalami ikterus. frekuensi pemberian ASI yang sering sebesar 68,3% bayi tidak mengalami ikterus, dan 31,7% mengalami ikterus. Adapun hubungan antara frekuensi pemberian ASI dengan Kejadian Ikterus pada bayi baru lahir di RSUD dr. H. Moch Ansari Saleh Banjarmasin (ρ=0,016 ? ?=0,05) Simpulan: Ada hubungan yang signifikan antara frekuensi pemberian ASI dengan kejadian ikterus pada bayi baru lahir. Kata","author":[{"dropping-particle":"","family":"Yuliana","given":"Fitri","non-dropping-particle":"","parse-names":false,"suffix":""},{"dropping-particle":"","family":"Hidayah","given":"Nurul","non-dropping-particle":"","parse-names":false,"suffix":""},{"dropping-particle":"","family":"Wahyuni","given":"Sri","non-dropping-particle":"","parse-names":false,"suffix":""}],"container-title":"Dinamika Kesehatan","id":"ITEM-1","issue":"1","issued":{"date-parts":[["2018"]]},"page":"526-534","title":"Hubungan Frekuensi Pemberian ASI dengan Kejadian Ikterus pada Bayi Baru Lahir di RSUD DR. H. Moch. Ansari Saleh Banjarmasin","type":"article-journal","volume":"9"},"uris":["http://www.mendeley.com/documents/?uuid=aa234306-e5f6-4770-a359-036f6a61cbba"]}],"mendeley":{"formattedCitation":"(Yuliana et al., 2018)","plainTextFormattedCitation":"(Yuliana et al., 2018)","previouslyFormattedCitation":"(Yuliana et al., 2018)"},"properties":{"noteIndex":0},"schema":"https://github.com/citation-style-language/schema/raw/master/csl-citation.json"}</w:instrText>
      </w:r>
      <w:r w:rsidR="00A450FA">
        <w:rPr>
          <w:rFonts w:ascii="Cambria" w:eastAsia="Times New Roman" w:hAnsi="Cambria" w:cs="Courier New"/>
          <w:color w:val="202124"/>
          <w:sz w:val="22"/>
          <w:szCs w:val="22"/>
          <w:lang w:val="en" w:eastAsia="en-ID"/>
        </w:rPr>
        <w:fldChar w:fldCharType="separate"/>
      </w:r>
      <w:r w:rsidR="00A450FA" w:rsidRPr="00A450FA">
        <w:rPr>
          <w:rFonts w:ascii="Cambria" w:eastAsia="Times New Roman" w:hAnsi="Cambria" w:cs="Courier New"/>
          <w:noProof/>
          <w:color w:val="202124"/>
          <w:sz w:val="22"/>
          <w:szCs w:val="22"/>
          <w:lang w:val="en" w:eastAsia="en-ID"/>
        </w:rPr>
        <w:t>(Yuliana et al., 2018)</w:t>
      </w:r>
      <w:r w:rsidR="00A450FA">
        <w:rPr>
          <w:rFonts w:ascii="Cambria" w:eastAsia="Times New Roman" w:hAnsi="Cambria" w:cs="Courier New"/>
          <w:color w:val="202124"/>
          <w:sz w:val="22"/>
          <w:szCs w:val="22"/>
          <w:lang w:val="en" w:eastAsia="en-ID"/>
        </w:rPr>
        <w:fldChar w:fldCharType="end"/>
      </w:r>
      <w:r w:rsidR="00A450FA">
        <w:rPr>
          <w:rFonts w:ascii="Cambria" w:eastAsia="Times New Roman" w:hAnsi="Cambria"/>
          <w:color w:val="202124"/>
          <w:sz w:val="22"/>
          <w:szCs w:val="22"/>
          <w:lang w:val="en" w:eastAsia="en-ID"/>
        </w:rPr>
        <w:t>.</w:t>
      </w:r>
    </w:p>
    <w:p w14:paraId="7704D9F3" w14:textId="4F9A431D" w:rsidR="004C28EE" w:rsidRPr="00A450FA" w:rsidRDefault="00A450FA" w:rsidP="00A4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olor w:val="202124"/>
          <w:sz w:val="22"/>
          <w:szCs w:val="22"/>
          <w:lang w:val="en" w:eastAsia="en-ID"/>
        </w:rPr>
      </w:pPr>
      <w:r>
        <w:rPr>
          <w:rFonts w:ascii="Cambria" w:eastAsia="Times New Roman" w:hAnsi="Cambria"/>
          <w:color w:val="202124"/>
          <w:sz w:val="22"/>
          <w:szCs w:val="22"/>
          <w:lang w:val="en" w:eastAsia="en-ID"/>
        </w:rPr>
        <w:lastRenderedPageBreak/>
        <w:tab/>
      </w:r>
      <w:r w:rsidR="004C28EE" w:rsidRPr="000F29D9">
        <w:rPr>
          <w:rFonts w:ascii="Cambria" w:eastAsia="Times New Roman" w:hAnsi="Cambria" w:cs="Times New Roman"/>
          <w:color w:val="202124"/>
          <w:sz w:val="22"/>
          <w:szCs w:val="22"/>
          <w:lang w:val="en"/>
        </w:rPr>
        <w:t xml:space="preserve">In this study, there were 12 respondents whose breastfeeding adequacy was in the less category. </w:t>
      </w:r>
      <w:r w:rsidR="00867D78" w:rsidRPr="000F29D9">
        <w:rPr>
          <w:rFonts w:ascii="Cambria" w:eastAsia="Times New Roman" w:hAnsi="Cambria" w:cs="Times New Roman"/>
          <w:color w:val="FF0000"/>
          <w:sz w:val="22"/>
          <w:szCs w:val="22"/>
          <w:lang w:val="en"/>
        </w:rPr>
        <w:t>I</w:t>
      </w:r>
      <w:r w:rsidR="004C28EE" w:rsidRPr="000F29D9">
        <w:rPr>
          <w:rFonts w:ascii="Cambria" w:eastAsia="Times New Roman" w:hAnsi="Cambria" w:cs="Times New Roman"/>
          <w:color w:val="FF0000"/>
          <w:sz w:val="22"/>
          <w:szCs w:val="22"/>
          <w:lang w:val="en"/>
        </w:rPr>
        <w:t>nfants</w:t>
      </w:r>
      <w:r w:rsidR="00867D78" w:rsidRPr="000F29D9">
        <w:rPr>
          <w:rFonts w:ascii="Cambria" w:eastAsia="Times New Roman" w:hAnsi="Cambria" w:cs="Times New Roman"/>
          <w:color w:val="FF0000"/>
          <w:sz w:val="22"/>
          <w:szCs w:val="22"/>
          <w:lang w:val="en"/>
        </w:rPr>
        <w:t xml:space="preserve"> </w:t>
      </w:r>
      <w:r w:rsidR="004C28EE" w:rsidRPr="000F29D9">
        <w:rPr>
          <w:rFonts w:ascii="Cambria" w:eastAsia="Times New Roman" w:hAnsi="Cambria" w:cs="Times New Roman"/>
          <w:color w:val="FF0000"/>
          <w:sz w:val="22"/>
          <w:szCs w:val="22"/>
          <w:lang w:val="en"/>
        </w:rPr>
        <w:t xml:space="preserve">who receive adequate breastfeeding have </w:t>
      </w:r>
      <w:r w:rsidR="000D0817" w:rsidRPr="000F29D9">
        <w:rPr>
          <w:rFonts w:ascii="Cambria" w:eastAsia="Times New Roman" w:hAnsi="Cambria" w:cs="Times New Roman"/>
          <w:color w:val="FF0000"/>
          <w:sz w:val="22"/>
          <w:szCs w:val="22"/>
          <w:lang w:val="en"/>
        </w:rPr>
        <w:t>the</w:t>
      </w:r>
      <w:r w:rsidR="004C28EE" w:rsidRPr="000F29D9">
        <w:rPr>
          <w:rFonts w:ascii="Cambria" w:eastAsia="Times New Roman" w:hAnsi="Cambria" w:cs="Times New Roman"/>
          <w:color w:val="FF0000"/>
          <w:sz w:val="22"/>
          <w:szCs w:val="22"/>
          <w:lang w:val="en"/>
        </w:rPr>
        <w:t xml:space="preserve"> 3.0 times greater chance of developing neonatal jaundice compared to </w:t>
      </w:r>
      <w:r w:rsidR="004C28EE" w:rsidRPr="000F29D9">
        <w:rPr>
          <w:rFonts w:ascii="Cambria" w:eastAsia="Times New Roman" w:hAnsi="Cambria" w:cs="Times New Roman"/>
          <w:color w:val="202124"/>
          <w:sz w:val="22"/>
          <w:szCs w:val="22"/>
          <w:lang w:val="en"/>
        </w:rPr>
        <w:t>infants</w:t>
      </w:r>
      <w:r w:rsidR="004C28EE" w:rsidRPr="000F29D9">
        <w:rPr>
          <w:rFonts w:ascii="Cambria" w:eastAsia="Times New Roman" w:hAnsi="Cambria" w:cs="Times New Roman"/>
          <w:color w:val="FF0000"/>
          <w:sz w:val="22"/>
          <w:szCs w:val="22"/>
          <w:lang w:val="en"/>
        </w:rPr>
        <w:t xml:space="preserve"> who receive adequate breastfeedin</w:t>
      </w:r>
      <w:r w:rsidR="00EC426F" w:rsidRPr="000F29D9">
        <w:rPr>
          <w:rFonts w:ascii="Cambria" w:eastAsia="Times New Roman" w:hAnsi="Cambria" w:cs="Times New Roman"/>
          <w:color w:val="FF0000"/>
          <w:sz w:val="22"/>
          <w:szCs w:val="22"/>
          <w:lang w:val="en"/>
        </w:rPr>
        <w:t xml:space="preserve">g </w:t>
      </w:r>
      <w:r w:rsidR="00EC426F" w:rsidRPr="000F29D9">
        <w:rPr>
          <w:rFonts w:ascii="Cambria" w:eastAsia="Times New Roman" w:hAnsi="Cambria"/>
          <w:color w:val="FF0000"/>
          <w:sz w:val="22"/>
          <w:szCs w:val="22"/>
          <w:lang w:val="en" w:eastAsia="en-ID"/>
        </w:rPr>
        <w:t xml:space="preserve">babies who get inadequate milk tend to experience neonatal </w:t>
      </w:r>
      <w:r w:rsidR="00EC426F" w:rsidRPr="000F29D9">
        <w:rPr>
          <w:rFonts w:ascii="Cambria" w:eastAsia="Times New Roman" w:hAnsi="Cambria" w:cs="Times New Roman"/>
          <w:noProof/>
          <w:color w:val="202124"/>
          <w:sz w:val="22"/>
          <w:szCs w:val="22"/>
          <w:lang w:val="en"/>
        </w:rPr>
        <w:t>jaundice</w:t>
      </w:r>
      <w:r w:rsidR="00EC426F" w:rsidRPr="000F29D9">
        <w:rPr>
          <w:rFonts w:ascii="Cambria" w:eastAsia="Times New Roman" w:hAnsi="Cambria"/>
          <w:color w:val="202124"/>
          <w:sz w:val="22"/>
          <w:szCs w:val="22"/>
          <w:lang w:val="en-ID" w:eastAsia="en-ID"/>
        </w:rPr>
        <w:t>.</w:t>
      </w:r>
      <w:r w:rsidR="004C28EE" w:rsidRPr="000F29D9">
        <w:rPr>
          <w:rFonts w:ascii="Cambria" w:eastAsia="Times New Roman" w:hAnsi="Cambria" w:cs="Times New Roman"/>
          <w:color w:val="202124"/>
          <w:sz w:val="22"/>
          <w:szCs w:val="22"/>
          <w:lang w:val="en"/>
        </w:rPr>
        <w:t xml:space="preserve"> In addition, </w:t>
      </w:r>
      <w:r w:rsidR="00D511E9" w:rsidRPr="000F29D9">
        <w:rPr>
          <w:rFonts w:ascii="Cambria" w:eastAsia="Times New Roman" w:hAnsi="Cambria" w:cs="Times New Roman"/>
          <w:color w:val="202124"/>
          <w:sz w:val="22"/>
          <w:szCs w:val="22"/>
          <w:lang w:val="en"/>
        </w:rPr>
        <w:t xml:space="preserve">the </w:t>
      </w:r>
      <w:r w:rsidR="004C28EE" w:rsidRPr="000F29D9">
        <w:rPr>
          <w:rFonts w:ascii="Cambria" w:eastAsia="Times New Roman" w:hAnsi="Cambria" w:cs="Times New Roman"/>
          <w:color w:val="202124"/>
          <w:sz w:val="22"/>
          <w:szCs w:val="22"/>
          <w:lang w:val="en"/>
        </w:rPr>
        <w:t xml:space="preserve">other factors that influence the incidence of jaundice are maternal factors </w:t>
      </w:r>
      <w:r w:rsidR="00DA76D1" w:rsidRPr="000F29D9">
        <w:rPr>
          <w:rFonts w:ascii="Cambria" w:eastAsia="Times New Roman" w:hAnsi="Cambria" w:cs="Times New Roman"/>
          <w:color w:val="202124"/>
          <w:sz w:val="22"/>
          <w:szCs w:val="22"/>
          <w:lang w:val="en"/>
        </w:rPr>
        <w:t xml:space="preserve">that </w:t>
      </w:r>
      <w:r w:rsidR="004C28EE" w:rsidRPr="000F29D9">
        <w:rPr>
          <w:rFonts w:ascii="Cambria" w:eastAsia="Times New Roman" w:hAnsi="Cambria" w:cs="Times New Roman"/>
          <w:color w:val="202124"/>
          <w:sz w:val="22"/>
          <w:szCs w:val="22"/>
          <w:lang w:val="en"/>
        </w:rPr>
        <w:t>cause</w:t>
      </w:r>
      <w:r w:rsidR="00DA76D1" w:rsidRPr="000F29D9">
        <w:rPr>
          <w:rFonts w:ascii="Cambria" w:eastAsia="Times New Roman" w:hAnsi="Cambria" w:cs="Times New Roman"/>
          <w:color w:val="202124"/>
          <w:sz w:val="22"/>
          <w:szCs w:val="22"/>
          <w:lang w:val="en"/>
        </w:rPr>
        <w:t>d</w:t>
      </w:r>
      <w:r w:rsidR="004C28EE" w:rsidRPr="000F29D9">
        <w:rPr>
          <w:rFonts w:ascii="Cambria" w:eastAsia="Times New Roman" w:hAnsi="Cambria" w:cs="Times New Roman"/>
          <w:color w:val="202124"/>
          <w:sz w:val="22"/>
          <w:szCs w:val="22"/>
          <w:lang w:val="en"/>
        </w:rPr>
        <w:t xml:space="preserve"> neonates who experience jaundice, </w:t>
      </w:r>
      <w:r w:rsidR="0017511C" w:rsidRPr="000F29D9">
        <w:rPr>
          <w:rFonts w:ascii="Cambria" w:eastAsia="Times New Roman" w:hAnsi="Cambria" w:cs="Times New Roman"/>
          <w:color w:val="202124"/>
          <w:sz w:val="22"/>
          <w:szCs w:val="22"/>
          <w:lang w:val="en"/>
        </w:rPr>
        <w:t xml:space="preserve">are </w:t>
      </w:r>
      <w:r w:rsidR="004C28EE" w:rsidRPr="000F29D9">
        <w:rPr>
          <w:rFonts w:ascii="Cambria" w:eastAsia="Times New Roman" w:hAnsi="Cambria" w:cs="Times New Roman"/>
          <w:color w:val="202124"/>
          <w:sz w:val="22"/>
          <w:szCs w:val="22"/>
          <w:lang w:val="en"/>
        </w:rPr>
        <w:t xml:space="preserve">mostly </w:t>
      </w:r>
      <w:r w:rsidR="004C28EE" w:rsidRPr="000F29D9">
        <w:rPr>
          <w:rFonts w:ascii="Cambria" w:eastAsia="Times New Roman" w:hAnsi="Cambria" w:cs="Times New Roman"/>
          <w:color w:val="FF0000"/>
          <w:sz w:val="22"/>
          <w:szCs w:val="22"/>
          <w:lang w:val="en"/>
        </w:rPr>
        <w:t>born at term gestational ag</w:t>
      </w:r>
      <w:r w:rsidR="00451147" w:rsidRPr="000F29D9">
        <w:rPr>
          <w:rFonts w:ascii="Cambria" w:eastAsia="Times New Roman" w:hAnsi="Cambria" w:cs="Times New Roman"/>
          <w:color w:val="FF0000"/>
          <w:sz w:val="22"/>
          <w:szCs w:val="22"/>
          <w:lang w:val="en"/>
        </w:rPr>
        <w:t xml:space="preserve">e because </w:t>
      </w:r>
      <w:r w:rsidR="00451147" w:rsidRPr="000F29D9">
        <w:rPr>
          <w:rFonts w:ascii="Cambria" w:eastAsia="Times New Roman" w:hAnsi="Cambria"/>
          <w:color w:val="FF0000"/>
          <w:sz w:val="22"/>
          <w:szCs w:val="22"/>
          <w:lang w:val="en" w:eastAsia="en-ID"/>
        </w:rPr>
        <w:t xml:space="preserve">babies born at term have a risk of jaundice </w:t>
      </w:r>
      <w:r w:rsidR="00451147" w:rsidRPr="000F29D9">
        <w:rPr>
          <w:rFonts w:ascii="Cambria" w:eastAsia="Times New Roman" w:hAnsi="Cambria" w:cs="Courier New"/>
          <w:color w:val="FF0000"/>
          <w:sz w:val="22"/>
          <w:szCs w:val="22"/>
          <w:lang w:val="en" w:eastAsia="en-ID"/>
        </w:rPr>
        <w:t>neonatorum reaches 60%</w:t>
      </w:r>
      <w:r w:rsidR="00451147" w:rsidRPr="000F29D9">
        <w:rPr>
          <w:rFonts w:ascii="Cambria" w:eastAsia="Times New Roman" w:hAnsi="Cambria"/>
          <w:color w:val="FF0000"/>
          <w:sz w:val="22"/>
          <w:szCs w:val="22"/>
          <w:lang w:val="en" w:eastAsia="en-ID"/>
        </w:rPr>
        <w:t xml:space="preserve"> </w:t>
      </w:r>
      <w:r w:rsidR="00867D78" w:rsidRPr="000F29D9">
        <w:rPr>
          <w:rFonts w:ascii="Cambria" w:eastAsia="Times New Roman" w:hAnsi="Cambria" w:cs="Times New Roman"/>
          <w:color w:val="FF0000"/>
          <w:sz w:val="22"/>
          <w:szCs w:val="22"/>
          <w:lang w:val="en"/>
        </w:rPr>
        <w:fldChar w:fldCharType="begin" w:fldLock="1"/>
      </w:r>
      <w:r w:rsidR="00867D78" w:rsidRPr="000F29D9">
        <w:rPr>
          <w:rFonts w:ascii="Cambria" w:eastAsia="Times New Roman" w:hAnsi="Cambria" w:cs="Times New Roman"/>
          <w:color w:val="FF0000"/>
          <w:sz w:val="22"/>
          <w:szCs w:val="22"/>
          <w:lang w:val="en"/>
        </w:rPr>
        <w:instrText>ADDIN CSL_CITATION {"citationItems":[{"id":"ITEM-1","itemData":{"author":[{"dropping-particle":"","family":"Okta","given":"R.D","non-dropping-particle":"","parse-names":false,"suffix":""}],"id":"ITEM-1","issued":{"date-parts":[["2014"]]},"publisher":"CV Budi Utama","publisher-place":"Jakarta","title":"Buku Ajar Asuhan Kebidanan Neonatus Bayi Balita Untuk Para Bidan","type":"book"},"uris":["http://www.mendeley.com/documents/?uuid=53edaaaa-6a9e-44f5-8ce1-78e5df1bfee4"]}],"mendeley":{"formattedCitation":"(Okta, 2014)","plainTextFormattedCitation":"(Okta, 2014)","previouslyFormattedCitation":"(Okta, 2014)"},"properties":{"noteIndex":0},"schema":"https://github.com/citation-style-language/schema/raw/master/csl-citation.json"}</w:instrText>
      </w:r>
      <w:r w:rsidR="00867D78" w:rsidRPr="000F29D9">
        <w:rPr>
          <w:rFonts w:ascii="Cambria" w:eastAsia="Times New Roman" w:hAnsi="Cambria" w:cs="Times New Roman"/>
          <w:color w:val="FF0000"/>
          <w:sz w:val="22"/>
          <w:szCs w:val="22"/>
          <w:lang w:val="en"/>
        </w:rPr>
        <w:fldChar w:fldCharType="separate"/>
      </w:r>
      <w:r w:rsidR="00867D78" w:rsidRPr="000F29D9">
        <w:rPr>
          <w:rFonts w:ascii="Cambria" w:eastAsia="Times New Roman" w:hAnsi="Cambria" w:cs="Times New Roman"/>
          <w:noProof/>
          <w:color w:val="FF0000"/>
          <w:sz w:val="22"/>
          <w:szCs w:val="22"/>
          <w:lang w:val="en"/>
        </w:rPr>
        <w:t>(Okta, 2014)</w:t>
      </w:r>
      <w:r w:rsidR="00867D78" w:rsidRPr="000F29D9">
        <w:rPr>
          <w:rFonts w:ascii="Cambria" w:eastAsia="Times New Roman" w:hAnsi="Cambria" w:cs="Times New Roman"/>
          <w:color w:val="FF0000"/>
          <w:sz w:val="22"/>
          <w:szCs w:val="22"/>
          <w:lang w:val="en"/>
        </w:rPr>
        <w:fldChar w:fldCharType="end"/>
      </w:r>
      <w:r w:rsidR="00867D78" w:rsidRPr="000F29D9">
        <w:rPr>
          <w:rFonts w:ascii="Cambria" w:eastAsia="Times New Roman" w:hAnsi="Cambria" w:cs="Times New Roman"/>
          <w:color w:val="202124"/>
          <w:sz w:val="22"/>
          <w:szCs w:val="22"/>
          <w:lang w:val="en"/>
        </w:rPr>
        <w:t xml:space="preserve">. </w:t>
      </w:r>
      <w:r w:rsidR="004C28EE" w:rsidRPr="000F29D9">
        <w:rPr>
          <w:rFonts w:ascii="Cambria" w:eastAsia="Times New Roman" w:hAnsi="Cambria" w:cs="Times New Roman"/>
          <w:color w:val="202124"/>
          <w:sz w:val="22"/>
          <w:szCs w:val="22"/>
          <w:lang w:val="en"/>
        </w:rPr>
        <w:t xml:space="preserve">Breast milk </w:t>
      </w:r>
      <w:r w:rsidR="0017511C" w:rsidRPr="000F29D9">
        <w:rPr>
          <w:rFonts w:ascii="Cambria" w:eastAsia="Times New Roman" w:hAnsi="Cambria" w:cs="Times New Roman"/>
          <w:color w:val="202124"/>
          <w:sz w:val="22"/>
          <w:szCs w:val="22"/>
          <w:lang w:val="en"/>
        </w:rPr>
        <w:t xml:space="preserve">is </w:t>
      </w:r>
      <w:r w:rsidR="004C28EE" w:rsidRPr="000F29D9">
        <w:rPr>
          <w:rFonts w:ascii="Cambria" w:eastAsia="Times New Roman" w:hAnsi="Cambria" w:cs="Times New Roman"/>
          <w:color w:val="202124"/>
          <w:sz w:val="22"/>
          <w:szCs w:val="22"/>
          <w:lang w:val="en"/>
        </w:rPr>
        <w:t xml:space="preserve">produced by mothers who gave birth prematurely / </w:t>
      </w:r>
      <w:r w:rsidR="0017511C" w:rsidRPr="000F29D9">
        <w:rPr>
          <w:rFonts w:ascii="Cambria" w:eastAsia="Times New Roman" w:hAnsi="Cambria" w:cs="Times New Roman"/>
          <w:color w:val="202124"/>
          <w:sz w:val="22"/>
          <w:szCs w:val="22"/>
          <w:lang w:val="en"/>
        </w:rPr>
        <w:t>fewer</w:t>
      </w:r>
      <w:r w:rsidR="004C28EE" w:rsidRPr="000F29D9">
        <w:rPr>
          <w:rFonts w:ascii="Cambria" w:eastAsia="Times New Roman" w:hAnsi="Cambria" w:cs="Times New Roman"/>
          <w:color w:val="202124"/>
          <w:sz w:val="22"/>
          <w:szCs w:val="22"/>
          <w:lang w:val="en"/>
        </w:rPr>
        <w:t xml:space="preserve"> months the composition contained in breast milk is different from breast milk produced by mothers giving birth at term. In addition, breast milk also contains protective substances that can protect babies from various infectious diseases</w:t>
      </w:r>
      <w:r w:rsidR="00867D78" w:rsidRPr="000F29D9">
        <w:rPr>
          <w:rFonts w:ascii="Cambria" w:eastAsia="Times New Roman" w:hAnsi="Cambria" w:cs="Times New Roman"/>
          <w:color w:val="202124"/>
          <w:sz w:val="22"/>
          <w:szCs w:val="22"/>
          <w:lang w:val="en"/>
        </w:rPr>
        <w:t xml:space="preserve"> </w:t>
      </w:r>
      <w:r w:rsidR="00867D78" w:rsidRPr="000F29D9">
        <w:rPr>
          <w:rFonts w:ascii="Cambria" w:eastAsia="Times New Roman" w:hAnsi="Cambria" w:cs="Times New Roman"/>
          <w:color w:val="202124"/>
          <w:sz w:val="22"/>
          <w:szCs w:val="22"/>
          <w:lang w:val="en"/>
        </w:rPr>
        <w:fldChar w:fldCharType="begin" w:fldLock="1"/>
      </w:r>
      <w:r w:rsidR="00867D78" w:rsidRPr="000F29D9">
        <w:rPr>
          <w:rFonts w:ascii="Cambria" w:eastAsia="Times New Roman" w:hAnsi="Cambria" w:cs="Times New Roman"/>
          <w:color w:val="202124"/>
          <w:sz w:val="22"/>
          <w:szCs w:val="22"/>
          <w:lang w:val="en"/>
        </w:rPr>
        <w:instrText>ADDIN CSL_CITATION {"citationItems":[{"id":"ITEM-1","itemData":{"author":[{"dropping-particle":"","family":"Raharjo Kukuh","given":"Marmi","non-dropping-particle":"","parse-names":false,"suffix":""}],"id":"ITEM-1","issued":{"date-parts":[["2012"]]},"publisher":"Pustaka Pelajar","publisher-place":"Yogyakarta","title":"Asuhan Neonatus Bayi, Balita dan Anak Prasekolah","type":"book"},"uris":["http://www.mendeley.com/documents/?uuid=f23ed8f0-0a82-44aa-b589-306316e3f022"]}],"mendeley":{"formattedCitation":"(Raharjo Kukuh, 2012)","plainTextFormattedCitation":"(Raharjo Kukuh, 2012)","previouslyFormattedCitation":"(Raharjo Kukuh, 2012)"},"properties":{"noteIndex":0},"schema":"https://github.com/citation-style-language/schema/raw/master/csl-citation.json"}</w:instrText>
      </w:r>
      <w:r w:rsidR="00867D78" w:rsidRPr="000F29D9">
        <w:rPr>
          <w:rFonts w:ascii="Cambria" w:eastAsia="Times New Roman" w:hAnsi="Cambria" w:cs="Times New Roman"/>
          <w:color w:val="202124"/>
          <w:sz w:val="22"/>
          <w:szCs w:val="22"/>
          <w:lang w:val="en"/>
        </w:rPr>
        <w:fldChar w:fldCharType="separate"/>
      </w:r>
      <w:r w:rsidR="00867D78" w:rsidRPr="000F29D9">
        <w:rPr>
          <w:rFonts w:ascii="Cambria" w:eastAsia="Times New Roman" w:hAnsi="Cambria" w:cs="Times New Roman"/>
          <w:noProof/>
          <w:color w:val="202124"/>
          <w:sz w:val="22"/>
          <w:szCs w:val="22"/>
          <w:lang w:val="en"/>
        </w:rPr>
        <w:t>(Raharjo Kukuh, 2012)</w:t>
      </w:r>
      <w:r w:rsidR="00867D78" w:rsidRPr="000F29D9">
        <w:rPr>
          <w:rFonts w:ascii="Cambria" w:eastAsia="Times New Roman" w:hAnsi="Cambria" w:cs="Times New Roman"/>
          <w:color w:val="202124"/>
          <w:sz w:val="22"/>
          <w:szCs w:val="22"/>
          <w:lang w:val="en"/>
        </w:rPr>
        <w:fldChar w:fldCharType="end"/>
      </w:r>
      <w:r w:rsidR="00867D78" w:rsidRPr="000F29D9">
        <w:rPr>
          <w:rFonts w:ascii="Cambria" w:eastAsia="Times New Roman" w:hAnsi="Cambria" w:cs="Times New Roman"/>
          <w:color w:val="202124"/>
          <w:sz w:val="22"/>
          <w:szCs w:val="22"/>
          <w:lang w:val="en"/>
        </w:rPr>
        <w:t xml:space="preserve">. </w:t>
      </w:r>
      <w:r w:rsidR="004C28EE" w:rsidRPr="000F29D9">
        <w:rPr>
          <w:rFonts w:ascii="Cambria" w:eastAsia="Times New Roman" w:hAnsi="Cambria" w:cs="Times New Roman"/>
          <w:color w:val="202124"/>
          <w:sz w:val="22"/>
          <w:szCs w:val="22"/>
          <w:lang w:val="en"/>
        </w:rPr>
        <w:t xml:space="preserve">The results of this study are what was done by </w:t>
      </w:r>
      <w:r w:rsidR="00867D78" w:rsidRPr="000F29D9">
        <w:rPr>
          <w:rFonts w:ascii="Cambria" w:eastAsia="Times New Roman" w:hAnsi="Cambria" w:cs="Times New Roman"/>
          <w:color w:val="202124"/>
          <w:sz w:val="22"/>
          <w:szCs w:val="22"/>
          <w:lang w:val="en"/>
        </w:rPr>
        <w:fldChar w:fldCharType="begin" w:fldLock="1"/>
      </w:r>
      <w:r w:rsidR="00867D78" w:rsidRPr="000F29D9">
        <w:rPr>
          <w:rFonts w:ascii="Cambria" w:eastAsia="Times New Roman" w:hAnsi="Cambria" w:cs="Times New Roman"/>
          <w:color w:val="202124"/>
          <w:sz w:val="22"/>
          <w:szCs w:val="22"/>
          <w:lang w:val="en"/>
        </w:rPr>
        <w:instrText>ADDIN CSL_CITATION {"citationItems":[{"id":"ITEM-1","itemData":{"author":[{"dropping-particle":"","family":"Ira, M. S. &amp; Dasnur","given":"D.","non-dropping-particle":"","parse-names":false,"suffix":""}],"container-title":"Jurnal Menara Ilmu","id":"ITEM-1","issue":"2","issued":{"date-parts":[["2018"]]},"page":"80-93","title":"Hubungan Frekuensi Pemberian ASI Terhadap Kejadian Ikterus Fisiologi Pada Bayi Baru Lahir Di Semen Padang Hospital","type":"article-journal","volume":"12"},"uris":["http://www.mendeley.com/documents/?uuid=15ec4e5a-7ea1-4602-b4d6-5c8a0f6ac15b"]}],"mendeley":{"formattedCitation":"(Ira, M. S. &amp; Dasnur, 2018)","plainTextFormattedCitation":"(Ira, M. S. &amp; Dasnur, 2018)","previouslyFormattedCitation":"(Ira, M. S. &amp; Dasnur, 2018)"},"properties":{"noteIndex":0},"schema":"https://github.com/citation-style-language/schema/raw/master/csl-citation.json"}</w:instrText>
      </w:r>
      <w:r w:rsidR="00867D78" w:rsidRPr="000F29D9">
        <w:rPr>
          <w:rFonts w:ascii="Cambria" w:eastAsia="Times New Roman" w:hAnsi="Cambria" w:cs="Times New Roman"/>
          <w:color w:val="202124"/>
          <w:sz w:val="22"/>
          <w:szCs w:val="22"/>
          <w:lang w:val="en"/>
        </w:rPr>
        <w:fldChar w:fldCharType="separate"/>
      </w:r>
      <w:r w:rsidR="00867D78" w:rsidRPr="000F29D9">
        <w:rPr>
          <w:rFonts w:ascii="Cambria" w:eastAsia="Times New Roman" w:hAnsi="Cambria" w:cs="Times New Roman"/>
          <w:noProof/>
          <w:color w:val="202124"/>
          <w:sz w:val="22"/>
          <w:szCs w:val="22"/>
          <w:lang w:val="en"/>
        </w:rPr>
        <w:t>(Ira, M. S. &amp; Dasnur, 2018)</w:t>
      </w:r>
      <w:r w:rsidR="00867D78" w:rsidRPr="000F29D9">
        <w:rPr>
          <w:rFonts w:ascii="Cambria" w:eastAsia="Times New Roman" w:hAnsi="Cambria" w:cs="Times New Roman"/>
          <w:color w:val="202124"/>
          <w:sz w:val="22"/>
          <w:szCs w:val="22"/>
          <w:lang w:val="en"/>
        </w:rPr>
        <w:fldChar w:fldCharType="end"/>
      </w:r>
      <w:r w:rsidR="00867D78" w:rsidRPr="000F29D9">
        <w:rPr>
          <w:rFonts w:ascii="Cambria" w:eastAsia="Times New Roman" w:hAnsi="Cambria" w:cs="Times New Roman"/>
          <w:color w:val="202124"/>
          <w:sz w:val="22"/>
          <w:szCs w:val="22"/>
          <w:lang w:val="en"/>
        </w:rPr>
        <w:t xml:space="preserve"> </w:t>
      </w:r>
      <w:r w:rsidR="004C28EE" w:rsidRPr="000F29D9">
        <w:rPr>
          <w:rFonts w:ascii="Cambria" w:eastAsia="Times New Roman" w:hAnsi="Cambria" w:cs="Times New Roman"/>
          <w:color w:val="202124"/>
          <w:sz w:val="22"/>
          <w:szCs w:val="22"/>
          <w:lang w:val="en"/>
        </w:rPr>
        <w:t xml:space="preserve">entitled the relationship between </w:t>
      </w:r>
      <w:r w:rsidR="0017511C" w:rsidRPr="000F29D9">
        <w:rPr>
          <w:rFonts w:ascii="Cambria" w:eastAsia="Times New Roman" w:hAnsi="Cambria" w:cs="Times New Roman"/>
          <w:color w:val="202124"/>
          <w:sz w:val="22"/>
          <w:szCs w:val="22"/>
          <w:lang w:val="en"/>
        </w:rPr>
        <w:t>Breastfeeding</w:t>
      </w:r>
      <w:r w:rsidR="004C28EE" w:rsidRPr="000F29D9">
        <w:rPr>
          <w:rFonts w:ascii="Cambria" w:eastAsia="Times New Roman" w:hAnsi="Cambria" w:cs="Times New Roman"/>
          <w:color w:val="202124"/>
          <w:sz w:val="22"/>
          <w:szCs w:val="22"/>
          <w:lang w:val="en"/>
        </w:rPr>
        <w:t xml:space="preserve"> and the </w:t>
      </w:r>
      <w:r w:rsidR="0017511C" w:rsidRPr="000F29D9">
        <w:rPr>
          <w:rFonts w:ascii="Cambria" w:eastAsia="Times New Roman" w:hAnsi="Cambria" w:cs="Times New Roman"/>
          <w:color w:val="202124"/>
          <w:sz w:val="22"/>
          <w:szCs w:val="22"/>
          <w:lang w:val="en"/>
        </w:rPr>
        <w:t>Incidence</w:t>
      </w:r>
      <w:r w:rsidR="004C28EE" w:rsidRPr="000F29D9">
        <w:rPr>
          <w:rFonts w:ascii="Cambria" w:eastAsia="Times New Roman" w:hAnsi="Cambria" w:cs="Times New Roman"/>
          <w:color w:val="202124"/>
          <w:sz w:val="22"/>
          <w:szCs w:val="22"/>
          <w:lang w:val="en"/>
        </w:rPr>
        <w:t xml:space="preserve"> of neonatal jaundice in </w:t>
      </w:r>
      <w:r w:rsidR="0017511C" w:rsidRPr="000F29D9">
        <w:rPr>
          <w:rFonts w:ascii="Cambria" w:eastAsia="Times New Roman" w:hAnsi="Cambria" w:cs="Times New Roman"/>
          <w:color w:val="202124"/>
          <w:sz w:val="22"/>
          <w:szCs w:val="22"/>
          <w:lang w:val="en"/>
        </w:rPr>
        <w:t>Infants</w:t>
      </w:r>
      <w:r w:rsidR="004C28EE" w:rsidRPr="000F29D9">
        <w:rPr>
          <w:rFonts w:ascii="Cambria" w:eastAsia="Times New Roman" w:hAnsi="Cambria" w:cs="Times New Roman"/>
          <w:color w:val="202124"/>
          <w:sz w:val="22"/>
          <w:szCs w:val="22"/>
          <w:lang w:val="en"/>
        </w:rPr>
        <w:t xml:space="preserve"> at </w:t>
      </w:r>
      <w:proofErr w:type="spellStart"/>
      <w:r w:rsidR="004C28EE" w:rsidRPr="000F29D9">
        <w:rPr>
          <w:rFonts w:ascii="Cambria" w:eastAsia="Times New Roman" w:hAnsi="Cambria" w:cs="Times New Roman"/>
          <w:color w:val="202124"/>
          <w:sz w:val="22"/>
          <w:szCs w:val="22"/>
          <w:lang w:val="en"/>
        </w:rPr>
        <w:t>Assalam</w:t>
      </w:r>
      <w:proofErr w:type="spellEnd"/>
      <w:r w:rsidR="004C28EE" w:rsidRPr="000F29D9">
        <w:rPr>
          <w:rFonts w:ascii="Cambria" w:eastAsia="Times New Roman" w:hAnsi="Cambria" w:cs="Times New Roman"/>
          <w:color w:val="202124"/>
          <w:sz w:val="22"/>
          <w:szCs w:val="22"/>
          <w:lang w:val="en"/>
        </w:rPr>
        <w:t xml:space="preserve"> </w:t>
      </w:r>
      <w:proofErr w:type="spellStart"/>
      <w:r w:rsidR="004C28EE" w:rsidRPr="000F29D9">
        <w:rPr>
          <w:rFonts w:ascii="Cambria" w:eastAsia="Times New Roman" w:hAnsi="Cambria" w:cs="Times New Roman"/>
          <w:color w:val="202124"/>
          <w:sz w:val="22"/>
          <w:szCs w:val="22"/>
          <w:lang w:val="en"/>
        </w:rPr>
        <w:t>Gemolong</w:t>
      </w:r>
      <w:proofErr w:type="spellEnd"/>
      <w:r w:rsidR="004C28EE" w:rsidRPr="000F29D9">
        <w:rPr>
          <w:rFonts w:ascii="Cambria" w:eastAsia="Times New Roman" w:hAnsi="Cambria" w:cs="Times New Roman"/>
          <w:color w:val="202124"/>
          <w:sz w:val="22"/>
          <w:szCs w:val="22"/>
          <w:lang w:val="en"/>
        </w:rPr>
        <w:t xml:space="preserve"> General Hospital. The results of the </w:t>
      </w:r>
      <w:r w:rsidR="00DA76D1" w:rsidRPr="000F29D9">
        <w:rPr>
          <w:rFonts w:ascii="Cambria" w:eastAsia="Times New Roman" w:hAnsi="Cambria" w:cs="Times New Roman"/>
          <w:color w:val="202124"/>
          <w:sz w:val="22"/>
          <w:szCs w:val="22"/>
          <w:lang w:val="en"/>
        </w:rPr>
        <w:t>statistical test</w:t>
      </w:r>
      <w:r w:rsidR="004C28EE" w:rsidRPr="000F29D9">
        <w:rPr>
          <w:rFonts w:ascii="Cambria" w:eastAsia="Times New Roman" w:hAnsi="Cambria" w:cs="Times New Roman"/>
          <w:color w:val="202124"/>
          <w:sz w:val="22"/>
          <w:szCs w:val="22"/>
          <w:lang w:val="en"/>
        </w:rPr>
        <w:t xml:space="preserve"> relationship between breastfeeding and the incidence of neonatal jaundice at RSU </w:t>
      </w:r>
      <w:proofErr w:type="spellStart"/>
      <w:r w:rsidR="004C28EE" w:rsidRPr="000F29D9">
        <w:rPr>
          <w:rFonts w:ascii="Cambria" w:eastAsia="Times New Roman" w:hAnsi="Cambria" w:cs="Times New Roman"/>
          <w:color w:val="202124"/>
          <w:sz w:val="22"/>
          <w:szCs w:val="22"/>
          <w:lang w:val="en"/>
        </w:rPr>
        <w:t>Assalam</w:t>
      </w:r>
      <w:proofErr w:type="spellEnd"/>
      <w:r w:rsidR="004C28EE" w:rsidRPr="000F29D9">
        <w:rPr>
          <w:rFonts w:ascii="Cambria" w:eastAsia="Times New Roman" w:hAnsi="Cambria" w:cs="Times New Roman"/>
          <w:color w:val="202124"/>
          <w:sz w:val="22"/>
          <w:szCs w:val="22"/>
          <w:lang w:val="en"/>
        </w:rPr>
        <w:t xml:space="preserve"> </w:t>
      </w:r>
      <w:proofErr w:type="spellStart"/>
      <w:r w:rsidR="004C28EE" w:rsidRPr="000F29D9">
        <w:rPr>
          <w:rFonts w:ascii="Cambria" w:eastAsia="Times New Roman" w:hAnsi="Cambria" w:cs="Times New Roman"/>
          <w:color w:val="202124"/>
          <w:sz w:val="22"/>
          <w:szCs w:val="22"/>
          <w:lang w:val="en"/>
        </w:rPr>
        <w:t>Gemolong</w:t>
      </w:r>
      <w:proofErr w:type="spellEnd"/>
      <w:r w:rsidR="004C28EE" w:rsidRPr="000F29D9">
        <w:rPr>
          <w:rFonts w:ascii="Cambria" w:eastAsia="Times New Roman" w:hAnsi="Cambria" w:cs="Times New Roman"/>
          <w:color w:val="202124"/>
          <w:sz w:val="22"/>
          <w:szCs w:val="22"/>
          <w:lang w:val="en"/>
        </w:rPr>
        <w:t xml:space="preserve">, the result of count is 4.713, </w:t>
      </w:r>
      <w:r w:rsidR="0017511C" w:rsidRPr="000F29D9">
        <w:rPr>
          <w:rFonts w:ascii="Cambria" w:eastAsia="Times New Roman" w:hAnsi="Cambria" w:cs="Times New Roman"/>
          <w:color w:val="202124"/>
          <w:sz w:val="22"/>
          <w:szCs w:val="22"/>
          <w:lang w:val="en"/>
        </w:rPr>
        <w:t xml:space="preserve">the </w:t>
      </w:r>
      <w:r w:rsidR="005F6514" w:rsidRPr="000F29D9">
        <w:rPr>
          <w:rFonts w:ascii="Cambria" w:eastAsia="Times New Roman" w:hAnsi="Cambria" w:cs="Times New Roman"/>
          <w:color w:val="202124"/>
          <w:sz w:val="22"/>
          <w:szCs w:val="22"/>
          <w:lang w:val="en"/>
        </w:rPr>
        <w:t>p-value</w:t>
      </w:r>
      <w:r w:rsidR="004C28EE" w:rsidRPr="000F29D9">
        <w:rPr>
          <w:rFonts w:ascii="Cambria" w:eastAsia="Times New Roman" w:hAnsi="Cambria" w:cs="Times New Roman"/>
          <w:color w:val="202124"/>
          <w:sz w:val="22"/>
          <w:szCs w:val="22"/>
          <w:lang w:val="en"/>
        </w:rPr>
        <w:t xml:space="preserve"> is 0.030 where the </w:t>
      </w:r>
      <w:r w:rsidR="005F6514" w:rsidRPr="000F29D9">
        <w:rPr>
          <w:rFonts w:ascii="Cambria" w:eastAsia="Times New Roman" w:hAnsi="Cambria" w:cs="Times New Roman"/>
          <w:color w:val="202124"/>
          <w:sz w:val="22"/>
          <w:szCs w:val="22"/>
          <w:lang w:val="en"/>
        </w:rPr>
        <w:t>p-value</w:t>
      </w:r>
      <w:r w:rsidR="004C28EE" w:rsidRPr="000F29D9">
        <w:rPr>
          <w:rFonts w:ascii="Cambria" w:eastAsia="Times New Roman" w:hAnsi="Cambria" w:cs="Times New Roman"/>
          <w:color w:val="202124"/>
          <w:sz w:val="22"/>
          <w:szCs w:val="22"/>
          <w:lang w:val="en"/>
        </w:rPr>
        <w:t xml:space="preserve"> obtained from the calculation is significant or there is a relationship between breastfeeding and the incidence of neonatal jaundice at RSU </w:t>
      </w:r>
      <w:proofErr w:type="spellStart"/>
      <w:r w:rsidR="004C28EE" w:rsidRPr="000F29D9">
        <w:rPr>
          <w:rFonts w:ascii="Cambria" w:eastAsia="Times New Roman" w:hAnsi="Cambria" w:cs="Times New Roman"/>
          <w:color w:val="202124"/>
          <w:sz w:val="22"/>
          <w:szCs w:val="22"/>
          <w:lang w:val="en"/>
        </w:rPr>
        <w:t>Assalam</w:t>
      </w:r>
      <w:proofErr w:type="spellEnd"/>
      <w:r w:rsidR="004C28EE" w:rsidRPr="000F29D9">
        <w:rPr>
          <w:rFonts w:ascii="Cambria" w:eastAsia="Times New Roman" w:hAnsi="Cambria" w:cs="Times New Roman"/>
          <w:color w:val="202124"/>
          <w:sz w:val="22"/>
          <w:szCs w:val="22"/>
          <w:lang w:val="en"/>
        </w:rPr>
        <w:t xml:space="preserve"> </w:t>
      </w:r>
      <w:proofErr w:type="spellStart"/>
      <w:r w:rsidR="004C28EE" w:rsidRPr="000F29D9">
        <w:rPr>
          <w:rFonts w:ascii="Cambria" w:eastAsia="Times New Roman" w:hAnsi="Cambria" w:cs="Times New Roman"/>
          <w:color w:val="202124"/>
          <w:sz w:val="22"/>
          <w:szCs w:val="22"/>
          <w:lang w:val="en"/>
        </w:rPr>
        <w:t>Gemolong</w:t>
      </w:r>
      <w:proofErr w:type="spellEnd"/>
      <w:r w:rsidR="004C28EE" w:rsidRPr="000F29D9">
        <w:rPr>
          <w:rFonts w:ascii="Cambria" w:eastAsia="Times New Roman" w:hAnsi="Cambria" w:cs="Times New Roman"/>
          <w:color w:val="202124"/>
          <w:sz w:val="22"/>
          <w:szCs w:val="22"/>
          <w:lang w:val="en"/>
        </w:rPr>
        <w:t xml:space="preserve">. One of the causes of jaundice is inadequate breastfeeding for infants. This theory is in line with research conducted by </w:t>
      </w:r>
      <w:r w:rsidR="00867D78" w:rsidRPr="000F29D9">
        <w:rPr>
          <w:rFonts w:ascii="Cambria" w:eastAsia="Times New Roman" w:hAnsi="Cambria" w:cs="Times New Roman"/>
          <w:color w:val="202124"/>
          <w:sz w:val="22"/>
          <w:szCs w:val="22"/>
          <w:lang w:val="en"/>
        </w:rPr>
        <w:fldChar w:fldCharType="begin" w:fldLock="1"/>
      </w:r>
      <w:r w:rsidR="00F14095" w:rsidRPr="000F29D9">
        <w:rPr>
          <w:rFonts w:ascii="Cambria" w:eastAsia="Times New Roman" w:hAnsi="Cambria" w:cs="Times New Roman"/>
          <w:color w:val="202124"/>
          <w:sz w:val="22"/>
          <w:szCs w:val="22"/>
          <w:lang w:val="en"/>
        </w:rPr>
        <w:instrText>ADDIN CSL_CITATION {"citationItems":[{"id":"ITEM-1","itemData":{"author":[{"dropping-particle":"","family":"A.","given":"D. &amp;","non-dropping-particle":"","parse-names":false,"suffix":""},{"dropping-particle":"","family":"Rahmawati, D.","given":"&amp; Meiferina","non-dropping-particle":"","parse-names":false,"suffix":""}],"container-title":"Jurnal Kebidanan dan Kesehatan","id":"ITEM-1","issue":"1","issued":{"date-parts":[["2017"]]},"page":"47-55","title":"Perawatan Bayi Baru Lahir","type":"article-journal","volume":"6"},"uris":["http://www.mendeley.com/documents/?uuid=349f2520-0b74-4134-9e85-486a49090370"]}],"mendeley":{"formattedCitation":"(A. &amp; Rahmawati, D., 2017)","plainTextFormattedCitation":"(A. &amp; Rahmawati, D., 2017)","previouslyFormattedCitation":"(A. &amp; Rahmawati, D., 2017)"},"properties":{"noteIndex":0},"schema":"https://github.com/citation-style-language/schema/raw/master/csl-citation.json"}</w:instrText>
      </w:r>
      <w:r w:rsidR="00867D78" w:rsidRPr="000F29D9">
        <w:rPr>
          <w:rFonts w:ascii="Cambria" w:eastAsia="Times New Roman" w:hAnsi="Cambria" w:cs="Times New Roman"/>
          <w:color w:val="202124"/>
          <w:sz w:val="22"/>
          <w:szCs w:val="22"/>
          <w:lang w:val="en"/>
        </w:rPr>
        <w:fldChar w:fldCharType="separate"/>
      </w:r>
      <w:r w:rsidR="00F14095" w:rsidRPr="000F29D9">
        <w:rPr>
          <w:rFonts w:ascii="Cambria" w:eastAsia="Times New Roman" w:hAnsi="Cambria" w:cs="Times New Roman"/>
          <w:noProof/>
          <w:color w:val="202124"/>
          <w:sz w:val="22"/>
          <w:szCs w:val="22"/>
          <w:lang w:val="en"/>
        </w:rPr>
        <w:t>(A. &amp; Rahmawati, D., 2017)</w:t>
      </w:r>
      <w:r w:rsidR="00867D78" w:rsidRPr="000F29D9">
        <w:rPr>
          <w:rFonts w:ascii="Cambria" w:eastAsia="Times New Roman" w:hAnsi="Cambria" w:cs="Times New Roman"/>
          <w:color w:val="202124"/>
          <w:sz w:val="22"/>
          <w:szCs w:val="22"/>
          <w:lang w:val="en"/>
        </w:rPr>
        <w:fldChar w:fldCharType="end"/>
      </w:r>
      <w:r w:rsidR="00867D78" w:rsidRPr="000F29D9">
        <w:rPr>
          <w:rFonts w:ascii="Cambria" w:eastAsia="Times New Roman" w:hAnsi="Cambria" w:cs="Times New Roman"/>
          <w:color w:val="202124"/>
          <w:sz w:val="22"/>
          <w:szCs w:val="22"/>
          <w:lang w:val="en"/>
        </w:rPr>
        <w:t xml:space="preserve"> </w:t>
      </w:r>
      <w:r w:rsidR="004C28EE" w:rsidRPr="000F29D9">
        <w:rPr>
          <w:rFonts w:ascii="Cambria" w:eastAsia="Times New Roman" w:hAnsi="Cambria" w:cs="Times New Roman"/>
          <w:color w:val="202124"/>
          <w:sz w:val="22"/>
          <w:szCs w:val="22"/>
          <w:lang w:val="en"/>
        </w:rPr>
        <w:t>with the title of the relationship between the frequency of breastfeeding and the incidence of neonatal jaundice at the NTB Provincial General Hospital in 2020 with the results of the study that the higher the frequency of breastfeeding for newborns, the higher the risk of breastfeeding</w:t>
      </w:r>
      <w:r w:rsidR="007435F4" w:rsidRPr="000F29D9">
        <w:rPr>
          <w:rFonts w:ascii="Cambria" w:eastAsia="Times New Roman" w:hAnsi="Cambria" w:cs="Times New Roman"/>
          <w:color w:val="202124"/>
          <w:sz w:val="22"/>
          <w:szCs w:val="22"/>
          <w:lang w:val="en"/>
        </w:rPr>
        <w:t xml:space="preserve"> </w:t>
      </w:r>
      <w:r w:rsidR="004C28EE" w:rsidRPr="000F29D9">
        <w:rPr>
          <w:rFonts w:ascii="Cambria" w:eastAsia="Times New Roman" w:hAnsi="Cambria" w:cs="Times New Roman"/>
          <w:color w:val="202124"/>
          <w:sz w:val="22"/>
          <w:szCs w:val="22"/>
          <w:lang w:val="en"/>
        </w:rPr>
        <w:t>less jaundice.</w:t>
      </w:r>
      <w:r w:rsidR="007435F4" w:rsidRPr="000F29D9">
        <w:rPr>
          <w:rFonts w:ascii="Cambria" w:eastAsia="Times New Roman" w:hAnsi="Cambria" w:cs="Times New Roman"/>
          <w:color w:val="202124"/>
          <w:sz w:val="22"/>
          <w:szCs w:val="22"/>
          <w:lang w:val="en"/>
        </w:rPr>
        <w:t xml:space="preserve"> </w:t>
      </w:r>
      <w:r w:rsidR="007435F4" w:rsidRPr="000F29D9">
        <w:rPr>
          <w:rFonts w:ascii="Cambria" w:eastAsia="Times New Roman" w:hAnsi="Cambria"/>
          <w:color w:val="202124"/>
          <w:sz w:val="22"/>
          <w:szCs w:val="22"/>
          <w:lang w:val="en" w:eastAsia="en-ID"/>
        </w:rPr>
        <w:t xml:space="preserve">This research is in accordance with the research </w:t>
      </w:r>
      <w:r w:rsidR="007435F4" w:rsidRPr="000F29D9">
        <w:rPr>
          <w:rFonts w:ascii="Cambria" w:eastAsia="Times New Roman" w:hAnsi="Cambria"/>
          <w:color w:val="202124"/>
          <w:sz w:val="22"/>
          <w:szCs w:val="22"/>
          <w:lang w:val="en-ID" w:eastAsia="en-ID"/>
        </w:rPr>
        <w:t xml:space="preserve"> </w:t>
      </w:r>
      <w:r w:rsidR="00491001" w:rsidRPr="000F29D9">
        <w:rPr>
          <w:rFonts w:ascii="Cambria" w:eastAsia="Times New Roman" w:hAnsi="Cambria"/>
          <w:color w:val="202124"/>
          <w:sz w:val="22"/>
          <w:szCs w:val="22"/>
          <w:lang w:val="en-ID" w:eastAsia="en-ID"/>
        </w:rPr>
        <w:fldChar w:fldCharType="begin" w:fldLock="1"/>
      </w:r>
      <w:r w:rsidR="00491001" w:rsidRPr="000F29D9">
        <w:rPr>
          <w:rFonts w:ascii="Cambria" w:eastAsia="Times New Roman" w:hAnsi="Cambria"/>
          <w:color w:val="202124"/>
          <w:sz w:val="22"/>
          <w:szCs w:val="22"/>
          <w:lang w:val="en-ID" w:eastAsia="en-ID"/>
        </w:rPr>
        <w:instrText>ADDIN CSL_CITATION {"citationItems":[{"id":"ITEM-1","itemData":{"abstract":"Ikterus pada neonatus sebesar 25-50% bayi cukup bulan dan lebih tinggi pada neonatus kurang bulan.Gejala fisiologis timbul pada hari kedua dan ketiga,.Peningkatan frekuensi ini tidak terkait dengan karakteristik ASI melainkan pola dalam menyusui.Tujuan penelitian mengetahui pola pemberian ASI pada bayi baru lahir dengan kejadian Ikterus neonatorium.Penelitian ini bersifat deskriptif analitik dengan pendekatan Retrospektif, dilakukan di Rumah Sakit Umum Daerah Kota Mataram. Populasi seluruh ibu yang mempunyai bayi yang menderita ikterus neonatorium dengan teknik pengambilan adalah akcidental sampling. Instrumen yang digunakan chek list dan skala Kramer, bayi dipantau dari baru lahir sampai dengan uisa 5-7 hari.Analisis uji Chi Square. Pola pemberian ASI dengan full breastfeeding sebagian besar tidak mengalami ikterus sebanyak 31 ( 47, 7%), sebaliknya pemberian partial feeding sejumlah 11 ( 16, 9%), dengan nilai signifikan( p=0, 004, &lt;0, 05). Ada hubungan yang signifikan antara variabel pola pemberian ASI pada bayi baru lahir dengan peristiwa ikterus neonatorum.Petugas kesehatan mengantisipasi kejadian icterus dengan melakukan deteksi dini pada bayi baru lahir yang bermasalah dengan cara mengobservasi cara pemberian ASI dan pola pemberian ASI baik di rumah sakit atau di rumah.","author":[{"dropping-particle":"","family":"Nurmayani","given":"Winda","non-dropping-particle":"","parse-names":false,"suffix":""},{"dropping-particle":"","family":"Utami","given":"Kusniyati","non-dropping-particle":"","parse-names":false,"suffix":""},{"dropping-particle":"","family":"Syamdarniati","given":"","non-dropping-particle":"","parse-names":false,"suffix":""}],"container-title":"Jurnal Ilmiah Permas: Jurnal Ilmiah STIKES Kendal","id":"ITEM-1","issue":"1","issued":{"date-parts":[["2023"]]},"page":"227-234","title":"Pola Pemberian Asi Pada Bayi Baru Lahir Dengan Kejadian Ikterus Neonatorum","type":"article-journal","volume":"13"},"uris":["http://www.mendeley.com/documents/?uuid=a5a3d8d3-0a38-4275-a4e0-40e8caa10f82"]}],"mendeley":{"formattedCitation":"(Nurmayani et al., 2023)","plainTextFormattedCitation":"(Nurmayani et al., 2023)","previouslyFormattedCitation":"(Nurmayani et al., 2023)"},"properties":{"noteIndex":0},"schema":"https://github.com/citation-style-language/schema/raw/master/csl-citation.json"}</w:instrText>
      </w:r>
      <w:r w:rsidR="00491001" w:rsidRPr="000F29D9">
        <w:rPr>
          <w:rFonts w:ascii="Cambria" w:eastAsia="Times New Roman" w:hAnsi="Cambria"/>
          <w:color w:val="202124"/>
          <w:sz w:val="22"/>
          <w:szCs w:val="22"/>
          <w:lang w:val="en-ID" w:eastAsia="en-ID"/>
        </w:rPr>
        <w:fldChar w:fldCharType="separate"/>
      </w:r>
      <w:r w:rsidR="00491001" w:rsidRPr="000F29D9">
        <w:rPr>
          <w:rFonts w:ascii="Cambria" w:eastAsia="Times New Roman" w:hAnsi="Cambria"/>
          <w:noProof/>
          <w:color w:val="202124"/>
          <w:sz w:val="22"/>
          <w:szCs w:val="22"/>
          <w:lang w:val="en-ID" w:eastAsia="en-ID"/>
        </w:rPr>
        <w:t>(Nurmayani et al., 2023)</w:t>
      </w:r>
      <w:r w:rsidR="00491001" w:rsidRPr="000F29D9">
        <w:rPr>
          <w:rFonts w:ascii="Cambria" w:eastAsia="Times New Roman" w:hAnsi="Cambria"/>
          <w:color w:val="202124"/>
          <w:sz w:val="22"/>
          <w:szCs w:val="22"/>
          <w:lang w:val="en-ID" w:eastAsia="en-ID"/>
        </w:rPr>
        <w:fldChar w:fldCharType="end"/>
      </w:r>
      <w:r w:rsidR="00491001" w:rsidRPr="000F29D9">
        <w:rPr>
          <w:rFonts w:ascii="Cambria" w:eastAsia="Times New Roman" w:hAnsi="Cambria"/>
          <w:color w:val="202124"/>
          <w:sz w:val="22"/>
          <w:szCs w:val="22"/>
          <w:lang w:val="en-ID" w:eastAsia="en-ID"/>
        </w:rPr>
        <w:t xml:space="preserve"> </w:t>
      </w:r>
      <w:r w:rsidR="00491001" w:rsidRPr="000F29D9">
        <w:rPr>
          <w:rFonts w:ascii="Cambria" w:hAnsi="Cambria"/>
          <w:sz w:val="22"/>
          <w:szCs w:val="22"/>
          <w:lang w:val="en-US"/>
        </w:rPr>
        <w:t>t</w:t>
      </w:r>
      <w:r w:rsidR="007435F4" w:rsidRPr="000F29D9">
        <w:rPr>
          <w:rFonts w:ascii="Cambria" w:hAnsi="Cambria"/>
          <w:sz w:val="22"/>
          <w:szCs w:val="22"/>
        </w:rPr>
        <w:t>he pattern of breastfeeding with full breastfeeding mostly did not experience jaundice as many as 31 (47.7%), whereas partial feeding was given as many as 11 (16.9%), with a significant value (p = 0.004</w:t>
      </w:r>
      <w:r w:rsidR="007435F4" w:rsidRPr="000F29D9">
        <w:rPr>
          <w:rFonts w:ascii="Cambria" w:hAnsi="Cambria"/>
          <w:sz w:val="22"/>
          <w:szCs w:val="22"/>
          <w:lang w:val="en-US"/>
        </w:rPr>
        <w:t xml:space="preserve">).  </w:t>
      </w:r>
      <w:r w:rsidR="000F29D9" w:rsidRPr="000F29D9">
        <w:rPr>
          <w:rFonts w:ascii="Cambria" w:eastAsia="Times New Roman" w:hAnsi="Cambria"/>
          <w:color w:val="202124"/>
          <w:sz w:val="22"/>
          <w:szCs w:val="22"/>
          <w:lang w:val="en" w:eastAsia="en-ID"/>
        </w:rPr>
        <w:t>Other studies conducted</w:t>
      </w:r>
      <w:r w:rsidR="009657A5">
        <w:rPr>
          <w:rFonts w:ascii="Cambria" w:eastAsia="Times New Roman" w:hAnsi="Cambria"/>
          <w:color w:val="202124"/>
          <w:sz w:val="22"/>
          <w:szCs w:val="22"/>
          <w:lang w:val="en-ID" w:eastAsia="en-ID"/>
        </w:rPr>
        <w:t xml:space="preserve">  </w:t>
      </w:r>
      <w:r w:rsidR="009657A5">
        <w:rPr>
          <w:rFonts w:ascii="Cambria" w:eastAsia="Times New Roman" w:hAnsi="Cambria"/>
          <w:color w:val="202124"/>
          <w:sz w:val="22"/>
          <w:szCs w:val="22"/>
          <w:lang w:val="en-ID" w:eastAsia="en-ID"/>
        </w:rPr>
        <w:fldChar w:fldCharType="begin" w:fldLock="1"/>
      </w:r>
      <w:r w:rsidR="009657A5">
        <w:rPr>
          <w:rFonts w:ascii="Cambria" w:eastAsia="Times New Roman" w:hAnsi="Cambria"/>
          <w:color w:val="202124"/>
          <w:sz w:val="22"/>
          <w:szCs w:val="22"/>
          <w:lang w:val="en-ID" w:eastAsia="en-ID"/>
        </w:rPr>
        <w:instrText>ADDIN CSL_CITATION {"citationItems":[{"id":"ITEM-1","itemData":{"DOI":"10.31290/jiki.v(4)i(1)y(2018).page:43-52","ISSN":"2460-0334","abstract":"Pentingnya pemberian ASI sedini mungkin pada bayi agar mendapatkan kolostrum yang dapat mengeluarkan mekonium dengan bilirubin tinggi bersama BAB. Tujuan penelitian ini untuk menganalisis hubungan waktu pemberian ASI dengan kejadian ikterus neonatorum. Desain penelitian observasional analitik dengan pendekatan kohort, populasi sebanyak 50 BBL yang diamati hingga berusia 8 hari, menggunakan teknik proportionate stratified random sampling dengan jumlah sampel 40 bayi. Instrumen penelitian menggunakan lembar observasi derajat ikterus berdasarkan Kremer, data dianalisa dengan uji Koefisien Korelasi Spearman dengan tingkat kemaknaan=0.05. Hasil penelitian menunjukan hampir setengah sampel (45%) mendapatkan ASI pertama pada 1-6jam, 40% diberikan ASI pertama pada &lt;1jam dan sebagian kecil (15%) diberikan ASI pertama kali setelah kelahirannya pada &gt;6 jam. Hampir seluruhnya (77.5%) tidak mengalami ikterus, 2.5% mengalami ikterus derajat I, 12.5% rmengalami ikterus derajat II dan 7.5% mengalami ikterus derajat III. Hasil uji statistik didapatkan nilai p=0.004 &lt; a (0.05) dengan nilai rho=0.445 maka Ho ditolak dan Ha diterima yang artinya ada hubungan antara waktu pemberian ASI dengan kejadian ikterus neonatorum dengan kekuatan hubungan yang bersifat sedang.","author":[{"dropping-particle":"","family":"Fortuna","given":"Rana Ryanti Dewi","non-dropping-particle":"","parse-names":false,"suffix":""},{"dropping-particle":"","family":"Yudianti","given":"Ika","non-dropping-particle":"","parse-names":false,"suffix":""},{"dropping-particle":"","family":"Trimardiyanti","given":"Trimardiyanti","non-dropping-particle":"","parse-names":false,"suffix":""}],"container-title":"Jurnal Informasi Kesehatan Indonesia (JIKI)","id":"ITEM-1","issue":"1","issued":{"date-parts":[["2018"]]},"page":"43","title":"Waktu Pemberian Asi Dan Kejadian Ikterus Neonatorum","type":"article-journal","volume":"4"},"uris":["http://www.mendeley.com/documents/?uuid=7bfabe11-2cb5-443d-9c67-79883230b10e"]}],"mendeley":{"formattedCitation":"(Fortuna et al., 2018)","plainTextFormattedCitation":"(Fortuna et al., 2018)","previouslyFormattedCitation":"(Fortuna et al., 2018)"},"properties":{"noteIndex":0},"schema":"https://github.com/citation-style-language/schema/raw/master/csl-citation.json"}</w:instrText>
      </w:r>
      <w:r w:rsidR="009657A5">
        <w:rPr>
          <w:rFonts w:ascii="Cambria" w:eastAsia="Times New Roman" w:hAnsi="Cambria"/>
          <w:color w:val="202124"/>
          <w:sz w:val="22"/>
          <w:szCs w:val="22"/>
          <w:lang w:val="en-ID" w:eastAsia="en-ID"/>
        </w:rPr>
        <w:fldChar w:fldCharType="separate"/>
      </w:r>
      <w:r w:rsidR="009657A5" w:rsidRPr="009657A5">
        <w:rPr>
          <w:rFonts w:ascii="Cambria" w:eastAsia="Times New Roman" w:hAnsi="Cambria"/>
          <w:noProof/>
          <w:color w:val="202124"/>
          <w:sz w:val="22"/>
          <w:szCs w:val="22"/>
          <w:lang w:val="en-ID" w:eastAsia="en-ID"/>
        </w:rPr>
        <w:t>(Fortuna et al., 2018)</w:t>
      </w:r>
      <w:r w:rsidR="009657A5">
        <w:rPr>
          <w:rFonts w:ascii="Cambria" w:eastAsia="Times New Roman" w:hAnsi="Cambria"/>
          <w:color w:val="202124"/>
          <w:sz w:val="22"/>
          <w:szCs w:val="22"/>
          <w:lang w:val="en-ID" w:eastAsia="en-ID"/>
        </w:rPr>
        <w:fldChar w:fldCharType="end"/>
      </w:r>
      <w:r w:rsidR="009657A5">
        <w:rPr>
          <w:rFonts w:ascii="Cambria" w:eastAsia="Times New Roman" w:hAnsi="Cambria"/>
          <w:color w:val="202124"/>
          <w:sz w:val="22"/>
          <w:szCs w:val="22"/>
          <w:lang w:val="en-ID" w:eastAsia="en-ID"/>
        </w:rPr>
        <w:t xml:space="preserve"> </w:t>
      </w:r>
      <w:r w:rsidR="009657A5">
        <w:rPr>
          <w:rFonts w:ascii="Cambria" w:hAnsi="Cambria"/>
          <w:sz w:val="22"/>
          <w:szCs w:val="22"/>
          <w:lang w:val="en-US"/>
        </w:rPr>
        <w:t>t</w:t>
      </w:r>
      <w:r w:rsidR="000F29D9" w:rsidRPr="000F29D9">
        <w:rPr>
          <w:rFonts w:ascii="Cambria" w:hAnsi="Cambria"/>
          <w:sz w:val="22"/>
          <w:szCs w:val="22"/>
        </w:rPr>
        <w:t>he results showed almost half the sample, namely 45% received first breast milk at 1-6 hours, 40% given first breast milk at 6 hours. Mostly 77.5% were not jaundiced, 2.5% had jaundice I, 12.5% had jaundice II and 7.5% had third degree jaundice. The result of statistical test obtained p value=0.004</w:t>
      </w:r>
      <w:r w:rsidR="000F29D9" w:rsidRPr="000F29D9">
        <w:rPr>
          <w:rFonts w:ascii="Cambria" w:hAnsi="Cambria"/>
          <w:sz w:val="22"/>
          <w:szCs w:val="22"/>
          <w:lang w:val="en-US"/>
        </w:rPr>
        <w:t>.</w:t>
      </w:r>
      <w:r w:rsidR="000F29D9">
        <w:rPr>
          <w:lang w:val="en-US"/>
        </w:rPr>
        <w:t xml:space="preserve"> </w:t>
      </w:r>
    </w:p>
    <w:p w14:paraId="4E7CB9D7" w14:textId="468BCB4E" w:rsidR="00D908E9" w:rsidRPr="00D908E9" w:rsidRDefault="004C28EE" w:rsidP="00D9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olor w:val="202124"/>
          <w:sz w:val="22"/>
          <w:szCs w:val="22"/>
          <w:lang w:val="en" w:eastAsia="en-ID"/>
        </w:rPr>
      </w:pPr>
      <w:r w:rsidRPr="00D73B08">
        <w:rPr>
          <w:rFonts w:ascii="Cambria" w:eastAsia="Times New Roman" w:hAnsi="Cambria" w:cs="Times New Roman"/>
          <w:color w:val="202124"/>
          <w:sz w:val="22"/>
          <w:szCs w:val="22"/>
        </w:rPr>
        <w:tab/>
      </w:r>
      <w:r w:rsidRPr="00213668">
        <w:rPr>
          <w:rFonts w:ascii="Cambria" w:eastAsia="Times New Roman" w:hAnsi="Cambria" w:cs="Times New Roman"/>
          <w:color w:val="FF0000"/>
          <w:sz w:val="22"/>
          <w:szCs w:val="22"/>
          <w:lang w:val="en"/>
        </w:rPr>
        <w:t xml:space="preserve">Based on the results of the analysis and discussion, it can be concluded that: The adequacy of breastfeeding for infants who are cared for in the NICU room at RSI </w:t>
      </w:r>
      <w:proofErr w:type="spellStart"/>
      <w:r w:rsidRPr="00213668">
        <w:rPr>
          <w:rFonts w:ascii="Cambria" w:eastAsia="Times New Roman" w:hAnsi="Cambria" w:cs="Times New Roman"/>
          <w:color w:val="FF0000"/>
          <w:sz w:val="22"/>
          <w:szCs w:val="22"/>
          <w:lang w:val="en"/>
        </w:rPr>
        <w:t>Darus</w:t>
      </w:r>
      <w:proofErr w:type="spellEnd"/>
      <w:r w:rsidRPr="00213668">
        <w:rPr>
          <w:rFonts w:ascii="Cambria" w:eastAsia="Times New Roman" w:hAnsi="Cambria" w:cs="Times New Roman"/>
          <w:color w:val="FF0000"/>
          <w:sz w:val="22"/>
          <w:szCs w:val="22"/>
          <w:lang w:val="en"/>
        </w:rPr>
        <w:t xml:space="preserve"> </w:t>
      </w:r>
      <w:proofErr w:type="spellStart"/>
      <w:r w:rsidRPr="00213668">
        <w:rPr>
          <w:rFonts w:ascii="Cambria" w:eastAsia="Times New Roman" w:hAnsi="Cambria" w:cs="Times New Roman"/>
          <w:color w:val="FF0000"/>
          <w:sz w:val="22"/>
          <w:szCs w:val="22"/>
          <w:lang w:val="en"/>
        </w:rPr>
        <w:t>Syifa</w:t>
      </w:r>
      <w:proofErr w:type="spellEnd"/>
      <w:r w:rsidRPr="00213668">
        <w:rPr>
          <w:rFonts w:ascii="Cambria" w:eastAsia="Times New Roman" w:hAnsi="Cambria" w:cs="Times New Roman"/>
          <w:color w:val="FF0000"/>
          <w:sz w:val="22"/>
          <w:szCs w:val="22"/>
          <w:lang w:val="en"/>
        </w:rPr>
        <w:t xml:space="preserve"> Surabaya is mostly in the good category as many as 19 respondents (59.37%) and infants who do not experience jaundice as many as 20 respondents (62, 5%). There is a relationship between breastfeeding and the incidence of neonatal jaundice at RSI </w:t>
      </w:r>
      <w:proofErr w:type="spellStart"/>
      <w:r w:rsidRPr="00213668">
        <w:rPr>
          <w:rFonts w:ascii="Cambria" w:eastAsia="Times New Roman" w:hAnsi="Cambria" w:cs="Times New Roman"/>
          <w:color w:val="FF0000"/>
          <w:sz w:val="22"/>
          <w:szCs w:val="22"/>
          <w:lang w:val="en"/>
        </w:rPr>
        <w:t>Darus</w:t>
      </w:r>
      <w:proofErr w:type="spellEnd"/>
      <w:r w:rsidRPr="00213668">
        <w:rPr>
          <w:rFonts w:ascii="Cambria" w:eastAsia="Times New Roman" w:hAnsi="Cambria" w:cs="Times New Roman"/>
          <w:color w:val="FF0000"/>
          <w:sz w:val="22"/>
          <w:szCs w:val="22"/>
          <w:lang w:val="en"/>
        </w:rPr>
        <w:t xml:space="preserve"> </w:t>
      </w:r>
      <w:proofErr w:type="spellStart"/>
      <w:r w:rsidRPr="00213668">
        <w:rPr>
          <w:rFonts w:ascii="Cambria" w:eastAsia="Times New Roman" w:hAnsi="Cambria" w:cs="Times New Roman"/>
          <w:color w:val="FF0000"/>
          <w:sz w:val="22"/>
          <w:szCs w:val="22"/>
          <w:lang w:val="en"/>
        </w:rPr>
        <w:t>Syifa</w:t>
      </w:r>
      <w:proofErr w:type="spellEnd"/>
      <w:r w:rsidRPr="00213668">
        <w:rPr>
          <w:rFonts w:ascii="Cambria" w:eastAsia="Times New Roman" w:hAnsi="Cambria" w:cs="Times New Roman"/>
          <w:color w:val="FF0000"/>
          <w:sz w:val="22"/>
          <w:szCs w:val="22"/>
          <w:lang w:val="en"/>
        </w:rPr>
        <w:t xml:space="preserve"> Surabay</w:t>
      </w:r>
      <w:r w:rsidR="00036379" w:rsidRPr="00213668">
        <w:rPr>
          <w:rFonts w:ascii="Cambria" w:eastAsia="Times New Roman" w:hAnsi="Cambria" w:cs="Times New Roman"/>
          <w:color w:val="FF0000"/>
          <w:sz w:val="22"/>
          <w:szCs w:val="22"/>
          <w:lang w:val="en"/>
        </w:rPr>
        <w:t>a.</w:t>
      </w:r>
      <w:r w:rsidR="001C3071">
        <w:rPr>
          <w:rFonts w:ascii="Cambria" w:eastAsia="Times New Roman" w:hAnsi="Cambria" w:cs="Times New Roman"/>
          <w:color w:val="FF0000"/>
          <w:sz w:val="22"/>
          <w:szCs w:val="22"/>
          <w:lang w:val="en"/>
        </w:rPr>
        <w:t xml:space="preserve"> </w:t>
      </w:r>
      <w:r w:rsidR="00DF57D9" w:rsidRPr="00DF57D9">
        <w:rPr>
          <w:rFonts w:ascii="Cambria" w:hAnsi="Cambria"/>
          <w:sz w:val="22"/>
          <w:szCs w:val="22"/>
        </w:rPr>
        <w:t>This shows the role of midwives and breastfeeding counselors in providing IEC during pregnancy and breastfeeding, breastfeeding practices include the position of the breast attachment, implementation of IMD in newborns without complications, and breastfeeding immediately after the baby is born, all of which can support the frequency of breastfeeding and reduce the incidence of neonatal jaundice</w:t>
      </w:r>
      <w:r w:rsidR="00DF57D9">
        <w:rPr>
          <w:rFonts w:ascii="Cambria" w:hAnsi="Cambria"/>
          <w:sz w:val="22"/>
          <w:szCs w:val="22"/>
          <w:lang w:val="en-US"/>
        </w:rPr>
        <w:t xml:space="preserve"> </w:t>
      </w:r>
      <w:r w:rsidR="00DF57D9">
        <w:rPr>
          <w:rFonts w:ascii="Cambria" w:hAnsi="Cambria"/>
          <w:sz w:val="22"/>
          <w:szCs w:val="22"/>
          <w:lang w:val="en-US"/>
        </w:rPr>
        <w:fldChar w:fldCharType="begin" w:fldLock="1"/>
      </w:r>
      <w:r w:rsidR="009B2A29">
        <w:rPr>
          <w:rFonts w:ascii="Cambria" w:hAnsi="Cambria"/>
          <w:sz w:val="22"/>
          <w:szCs w:val="22"/>
          <w:lang w:val="en-US"/>
        </w:rPr>
        <w:instrText>ADDIN CSL_CITATION {"citationItems":[{"id":"ITEM-1","itemData":{"DOI":"10.24036/perspektif.v4i4.466","abstract":"Abstrak Demam berdarah dengue (DBD) menimbulkan syok dan kematian. Penderita DBD di Yogyakarta sebagian besar usia 1 -12 tahun dengan DBD parah. Asupan vitamin D rendah diasumsikan penyebab DBD parah. Asumsi ini perlu dibuktikan dengan menganalisis pengaruh asupan Vitamin D dan keparahan DBD. Rancangan penelitian adalah studi kasus kontrol. Penelitian di bangsal rawat inap anak dan instalasi catatan medik RS Jogja dan RSUP Dr. Sardjito. Kasus adalah anak usia 1 -14 tahun dengan DBD grade III &amp; IV, kontrolnya DBD grade I &amp; II. Data asupan vitamin D diambil dengan food frequency questionnaire (FFQ). Variabel luar adalah indeks massa tubuh (IMT), usia, status penyakit kronis dan intensitas terpapar matahari pagi. Analisis dengan uji-t dan regresi logistik. Hasil penelitian di-dapatkan 60 kasus dan 60 kontrol tanpa matching. Cut-off point asupan vi-tamin D berdasarkan ROC curve adalah 2,7 µg/hari. Penderita DBD parah rata-rata asupan vitamin D 1,10 kali lebih sedikit dibandingkan DBD tidak parah. Rata-rata asupan vitamin D lebih rendah 1 µg/day bersama IMT ≥18,75 kg/m 2 , penyakit kronis, dan kurang terpapar matahari pagi berpe-ngaruh pada DBD parah (OR=0,47; 95% CI: 0,32-0,71). Cukup Asupan vi-tamin D disarankan untuk menghindari keparahan DBD. Penyakit kronis dan berat badan lebih perlu menjadi perhatian tenaga medis sebagai ke-waspadaan dini terjadinya shock. Kata Kunci: Anak usia 1 -14 tahun, asupan vitamin D, demam berdarah dengue, tingkat keparahan Abstract Dengue hemorrhagic fever (DHF) lead to shock and death. Patient in Yogyakarta mostly aged 1 -12 years old with severe dengue. A low vitamin D intake is assumed to be the cause of severe dengue. This assumption needs to be proved by analyzing the effect of vitamin D intake and severity of DHF. Study design was a case control study. Research on children's wards and medical record installation in hospital. Cases were children with DHF grade III and IV, the control of DHF grade I &amp; II. Data vitamin D intake was obtained by FFQ. Outer variables: BMI, age, chronic diseases and in-tensity morning sun exposure. Analysis by t-test and logistic regression. The results showed 60 cases and 60 controls without matching. Cut-off point vi-tamin D intake based ROC curve was 2.7 µg/day. Patients with severe dengue average vitamin D intake of 1.10 times less than not severe dengue. The average vitamin D intake lower 1 µg/day with a BMI ≥ 18.75 kg/m 2 , chronic disease, and less exposed to the morning sun effect on s…","author":[{"dropping-particle":"","family":"Mayestika","given":"Pebyola","non-dropping-particle":"","parse-names":false,"suffix":""},{"dropping-particle":"","family":"Hasmira","given":"Mira Hasti","non-dropping-particle":"","parse-names":false,"suffix":""}],"container-title":"Jurnal Perspektif","id":"ITEM-1","issue":"4","issued":{"date-parts":[["2021"]]},"page":"519","title":"Hubungan Pemberian ASI dengan Kejadian Ikterus Neonatorum","type":"article-journal","volume":"4"},"uris":["http://www.mendeley.com/documents/?uuid=dd225095-fb56-4dd5-8850-3731c6d2a5d4"]}],"mendeley":{"formattedCitation":"(Mayestika &amp; Hasmira, 2021)","plainTextFormattedCitation":"(Mayestika &amp; Hasmira, 2021)","previouslyFormattedCitation":"(Mayestika &amp; Hasmira, 2021)"},"properties":{"noteIndex":0},"schema":"https://github.com/citation-style-language/schema/raw/master/csl-citation.json"}</w:instrText>
      </w:r>
      <w:r w:rsidR="00DF57D9">
        <w:rPr>
          <w:rFonts w:ascii="Cambria" w:hAnsi="Cambria"/>
          <w:sz w:val="22"/>
          <w:szCs w:val="22"/>
          <w:lang w:val="en-US"/>
        </w:rPr>
        <w:fldChar w:fldCharType="separate"/>
      </w:r>
      <w:r w:rsidR="00DF57D9" w:rsidRPr="00DF57D9">
        <w:rPr>
          <w:rFonts w:ascii="Cambria" w:hAnsi="Cambria"/>
          <w:noProof/>
          <w:sz w:val="22"/>
          <w:szCs w:val="22"/>
          <w:lang w:val="en-US"/>
        </w:rPr>
        <w:t>(Mayestika &amp; Hasmira, 2021)</w:t>
      </w:r>
      <w:r w:rsidR="00DF57D9">
        <w:rPr>
          <w:rFonts w:ascii="Cambria" w:hAnsi="Cambria"/>
          <w:sz w:val="22"/>
          <w:szCs w:val="22"/>
          <w:lang w:val="en-US"/>
        </w:rPr>
        <w:fldChar w:fldCharType="end"/>
      </w:r>
      <w:r w:rsidR="00DF57D9" w:rsidRPr="00DF57D9">
        <w:rPr>
          <w:rFonts w:ascii="Cambria" w:hAnsi="Cambria"/>
          <w:sz w:val="22"/>
          <w:szCs w:val="22"/>
          <w:lang w:val="en-US"/>
        </w:rPr>
        <w:t>.</w:t>
      </w:r>
      <w:r w:rsidR="00DF57D9">
        <w:rPr>
          <w:lang w:val="en-US"/>
        </w:rPr>
        <w:t xml:space="preserve"> </w:t>
      </w:r>
      <w:r w:rsidR="001C3071" w:rsidRPr="001C3071">
        <w:rPr>
          <w:rFonts w:ascii="Cambria" w:eastAsia="Times New Roman" w:hAnsi="Cambria" w:cs="Times New Roman"/>
          <w:color w:val="000000" w:themeColor="text1"/>
          <w:sz w:val="22"/>
          <w:szCs w:val="22"/>
          <w:lang w:val="en"/>
        </w:rPr>
        <w:t xml:space="preserve">Research from </w:t>
      </w:r>
      <w:r w:rsidR="001C3071">
        <w:rPr>
          <w:rFonts w:ascii="Cambria" w:hAnsi="Cambria"/>
          <w:sz w:val="22"/>
          <w:szCs w:val="22"/>
          <w:lang w:val="en-US"/>
        </w:rPr>
        <w:fldChar w:fldCharType="begin" w:fldLock="1"/>
      </w:r>
      <w:r w:rsidR="001C3071">
        <w:rPr>
          <w:rFonts w:ascii="Cambria" w:hAnsi="Cambria"/>
          <w:sz w:val="22"/>
          <w:szCs w:val="22"/>
          <w:lang w:val="en-US"/>
        </w:rPr>
        <w:instrText>ADDIN CSL_CITATION {"citationItems":[{"id":"ITEM-1","itemData":{"abstract":"Ikterik adalah kondisi dimana kondisi tubuh bayi tampak kuning yang disebabkan oleh hiperbilirubin. Hiperbilirubin sering terjadi pada beberapa hari pertama setelah bayi dilahirkan. Kondisi ini jika tidak segera ditangani akan mengakibatkan terhambatnya pertumbuhan balita. Tujuan: Penelitian ini bertujuan untuk mengetahui perbandingan pemberian ASI dan susu formula terhadap kejadian ikterik pada bayi hiperbilirubin fisiologis di ruang NICU BLUD RS Konawe. Metode: Jenis penelitian ini adalah penelitian deskriptif komparatif. Populasi dari penelitian ini adalah seluruh ibu dan bayi hiperbilirubin fisiologis yang dirawat di NICU BLUD RS Konawe pada periode Juli hingga Agustus 2022 berjumlah 56 orang, dan yang menjadi sampel penelitian ini adalah ibu beserta bayinya yang mengalami hiperbilirubin fisiologis dan memenuhi kriteria inklusi Hasil: Hasil penelitian menunjukan kebiasaan makan (p=0,000) ASI eksklusif (p=0,000). Kesimpulan: Terdapat perbedaan yang signifikan derajat ikterik antara bayi yang diberi ASI dengan yang diberi susu formula. Perbedaan tersebut ditunjukkan oleh derajat ikterik bayi yang memperoleh ASI lebih rendah dibandingkan bayi yang memperoleh susu formula.","author":[{"dropping-particle":"","family":"Feny Fenesia Ridson","given":"","non-dropping-particle":"","parse-names":false,"suffix":""},{"dropping-particle":"","family":"Hermin","given":"Sitti","non-dropping-particle":"","parse-names":false,"suffix":""},{"dropping-particle":"","family":"Darmin","given":"","non-dropping-particle":"","parse-names":false,"suffix":""},{"dropping-particle":"","family":"Mustafa","given":"","non-dropping-particle":"","parse-names":false,"suffix":""},{"dropping-particle":"","family":"Nirwana","given":"","non-dropping-particle":"","parse-names":false,"suffix":""},{"dropping-particle":"","family":"Marzuki","given":"Fauzan Azhari","non-dropping-particle":"","parse-names":false,"suffix":""},{"dropping-particle":"","family":"Azim","given":"La Ode Liaumin","non-dropping-particle":"","parse-names":false,"suffix":""}],"container-title":"Jurnal Penelitian Sains Dan Kesehatan Avicenna","id":"ITEM-1","issue":"3","issued":{"date-parts":[["2022"]]},"page":"21-28","title":"perbandingan pemberian ASI dengan susu formula terhadap kejadian ikerus pada bayi hiperbilirubin fisiologis di ruang NICU BLUD RS Konewe","type":"article-journal","volume":"1"},"uris":["http://www.mendeley.com/documents/?uuid=6e2892fc-21a8-4b9a-bc7f-4e0a35b44d57"]}],"mendeley":{"formattedCitation":"(Feny Fenesia Ridson et al., 2022)","plainTextFormattedCitation":"(Feny Fenesia Ridson et al., 2022)","previouslyFormattedCitation":"(Feny Fenesia Ridson et al., 2022)"},"properties":{"noteIndex":0},"schema":"https://github.com/citation-style-language/schema/raw/master/csl-citation.json"}</w:instrText>
      </w:r>
      <w:r w:rsidR="001C3071">
        <w:rPr>
          <w:rFonts w:ascii="Cambria" w:hAnsi="Cambria"/>
          <w:sz w:val="22"/>
          <w:szCs w:val="22"/>
          <w:lang w:val="en-US"/>
        </w:rPr>
        <w:fldChar w:fldCharType="separate"/>
      </w:r>
      <w:r w:rsidR="001C3071" w:rsidRPr="001C3071">
        <w:rPr>
          <w:rFonts w:ascii="Cambria" w:hAnsi="Cambria"/>
          <w:noProof/>
          <w:sz w:val="22"/>
          <w:szCs w:val="22"/>
          <w:lang w:val="en-US"/>
        </w:rPr>
        <w:t>(Feny Fenesia Ridson et al., 2022)</w:t>
      </w:r>
      <w:r w:rsidR="001C3071">
        <w:rPr>
          <w:rFonts w:ascii="Cambria" w:hAnsi="Cambria"/>
          <w:sz w:val="22"/>
          <w:szCs w:val="22"/>
          <w:lang w:val="en-US"/>
        </w:rPr>
        <w:fldChar w:fldCharType="end"/>
      </w:r>
      <w:r w:rsidR="001C3071">
        <w:rPr>
          <w:rFonts w:ascii="Cambria" w:hAnsi="Cambria"/>
          <w:sz w:val="22"/>
          <w:szCs w:val="22"/>
          <w:lang w:val="en-US"/>
        </w:rPr>
        <w:t xml:space="preserve"> </w:t>
      </w:r>
      <w:r w:rsidR="001C3071" w:rsidRPr="001C3071">
        <w:rPr>
          <w:rFonts w:ascii="Cambria" w:hAnsi="Cambria"/>
          <w:sz w:val="22"/>
          <w:szCs w:val="22"/>
        </w:rPr>
        <w:t>results showed eating 22 habits (p=0.000) exclusive breastfeeding (p=0.000)</w:t>
      </w:r>
      <w:r w:rsidR="001C3071" w:rsidRPr="001C3071">
        <w:rPr>
          <w:rFonts w:ascii="Cambria" w:hAnsi="Cambria"/>
          <w:sz w:val="22"/>
          <w:szCs w:val="22"/>
          <w:lang w:val="en-US"/>
        </w:rPr>
        <w:t>, t</w:t>
      </w:r>
      <w:r w:rsidR="001C3071" w:rsidRPr="001C3071">
        <w:rPr>
          <w:rFonts w:ascii="Cambria" w:hAnsi="Cambria"/>
          <w:sz w:val="22"/>
          <w:szCs w:val="22"/>
        </w:rPr>
        <w:t>here is a significant difference in the degree of jaundice between babies who are breastfed and those who are fed formula</w:t>
      </w:r>
      <w:r w:rsidR="001C3071" w:rsidRPr="001C3071">
        <w:rPr>
          <w:rFonts w:ascii="Cambria" w:hAnsi="Cambria"/>
          <w:sz w:val="22"/>
          <w:szCs w:val="22"/>
          <w:lang w:val="en-US"/>
        </w:rPr>
        <w:t>.</w:t>
      </w:r>
      <w:r w:rsidR="00D908E9">
        <w:rPr>
          <w:rFonts w:ascii="Cambria" w:hAnsi="Cambria"/>
          <w:sz w:val="22"/>
          <w:szCs w:val="22"/>
          <w:lang w:val="en-US"/>
        </w:rPr>
        <w:t xml:space="preserve"> </w:t>
      </w:r>
      <w:r w:rsidR="00D908E9" w:rsidRPr="00D908E9">
        <w:rPr>
          <w:rFonts w:ascii="Cambria" w:eastAsia="Times New Roman" w:hAnsi="Cambria"/>
          <w:color w:val="202124"/>
          <w:sz w:val="22"/>
          <w:szCs w:val="22"/>
          <w:lang w:val="en" w:eastAsia="en-ID"/>
        </w:rPr>
        <w:t>Breast milk-induced jaundice is</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the unconjugated hyperbilirubinemia</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reaches its peak late (usually</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 xml:space="preserve">by day 6-14). </w:t>
      </w:r>
      <w:r w:rsidR="00D908E9" w:rsidRPr="00D908E9">
        <w:rPr>
          <w:rFonts w:ascii="Cambria" w:eastAsia="Times New Roman" w:hAnsi="Cambria" w:cs="Courier New"/>
          <w:color w:val="202124"/>
          <w:sz w:val="22"/>
          <w:szCs w:val="22"/>
          <w:lang w:val="en" w:eastAsia="en-ID"/>
        </w:rPr>
        <w:t>D</w:t>
      </w:r>
      <w:r w:rsidR="00D908E9" w:rsidRPr="00D908E9">
        <w:rPr>
          <w:rFonts w:ascii="Cambria" w:eastAsia="Times New Roman" w:hAnsi="Cambria" w:cs="Courier New"/>
          <w:color w:val="202124"/>
          <w:sz w:val="22"/>
          <w:szCs w:val="22"/>
          <w:lang w:val="en" w:eastAsia="en-ID"/>
        </w:rPr>
        <w:t>istinguishable</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from other causes with reduced levels</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rapid bilirubin when substituted with</w:t>
      </w:r>
      <w:r w:rsidR="00D908E9">
        <w:rPr>
          <w:rFonts w:ascii="Cambria" w:eastAsia="Times New Roman" w:hAnsi="Cambria" w:cs="Courier New"/>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formula milk for 1-2 days. it is for</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differentiate jaundice in breastfed infants</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Breastfeeding during the first week of life.</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Some of the ingredients contained in</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Breast milk (beta glucuronidase) will break down</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bilirubin into a water-soluble form</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fat, so the indirect bilirubin will be</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increases, and then will be resorbed</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by intestines. Babies who are breastfed when</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compared to babies who got</w:t>
      </w:r>
      <w:r w:rsidR="00D908E9">
        <w:rPr>
          <w:rFonts w:ascii="Cambria" w:eastAsia="Times New Roman" w:hAnsi="Cambria" w:cs="Courier New"/>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Formula milk has high levels of bilirubin</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higher relates to</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decreased intake on several days</w:t>
      </w:r>
      <w:r w:rsidR="00D908E9">
        <w:rPr>
          <w:rFonts w:ascii="Cambria" w:eastAsia="Times New Roman" w:hAnsi="Cambria"/>
          <w:color w:val="202124"/>
          <w:sz w:val="22"/>
          <w:szCs w:val="22"/>
          <w:lang w:val="en" w:eastAsia="en-ID"/>
        </w:rPr>
        <w:t xml:space="preserve"> </w:t>
      </w:r>
      <w:proofErr w:type="spellStart"/>
      <w:r w:rsidR="00D908E9" w:rsidRPr="00D908E9">
        <w:rPr>
          <w:rFonts w:ascii="Cambria" w:eastAsia="Times New Roman" w:hAnsi="Cambria" w:cs="Courier New"/>
          <w:color w:val="202124"/>
          <w:sz w:val="22"/>
          <w:szCs w:val="22"/>
          <w:lang w:val="en" w:eastAsia="en-ID"/>
        </w:rPr>
        <w:t>irst</w:t>
      </w:r>
      <w:proofErr w:type="spellEnd"/>
      <w:r w:rsidR="00D908E9" w:rsidRPr="00D908E9">
        <w:rPr>
          <w:rFonts w:ascii="Cambria" w:eastAsia="Times New Roman" w:hAnsi="Cambria" w:cs="Courier New"/>
          <w:color w:val="202124"/>
          <w:sz w:val="22"/>
          <w:szCs w:val="22"/>
          <w:lang w:val="en" w:eastAsia="en-ID"/>
        </w:rPr>
        <w:t xml:space="preserve"> life. The treatment is not</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by stopping breastfeeding</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but by increasing the frequency</w:t>
      </w:r>
      <w:r w:rsidR="00D908E9">
        <w:rPr>
          <w:rFonts w:ascii="Cambria" w:eastAsia="Times New Roman" w:hAnsi="Cambria"/>
          <w:color w:val="202124"/>
          <w:sz w:val="22"/>
          <w:szCs w:val="22"/>
          <w:lang w:val="en" w:eastAsia="en-ID"/>
        </w:rPr>
        <w:t xml:space="preserve"> </w:t>
      </w:r>
      <w:r w:rsidR="00D908E9" w:rsidRPr="00D908E9">
        <w:rPr>
          <w:rFonts w:ascii="Cambria" w:eastAsia="Times New Roman" w:hAnsi="Cambria" w:cs="Courier New"/>
          <w:color w:val="202124"/>
          <w:sz w:val="22"/>
          <w:szCs w:val="22"/>
          <w:lang w:val="en" w:eastAsia="en-ID"/>
        </w:rPr>
        <w:t>gift</w:t>
      </w:r>
      <w:r w:rsidR="00A81AA2">
        <w:rPr>
          <w:rFonts w:ascii="Cambria" w:eastAsia="Times New Roman" w:hAnsi="Cambria" w:cs="Courier New"/>
          <w:color w:val="202124"/>
          <w:sz w:val="22"/>
          <w:szCs w:val="22"/>
          <w:lang w:val="en" w:eastAsia="en-ID"/>
        </w:rPr>
        <w:t xml:space="preserve"> </w:t>
      </w:r>
      <w:r w:rsidR="00A81AA2">
        <w:rPr>
          <w:rFonts w:ascii="Cambria" w:eastAsia="Times New Roman" w:hAnsi="Cambria" w:cs="Courier New"/>
          <w:color w:val="202124"/>
          <w:sz w:val="22"/>
          <w:szCs w:val="22"/>
          <w:lang w:val="en" w:eastAsia="en-ID"/>
        </w:rPr>
        <w:fldChar w:fldCharType="begin" w:fldLock="1"/>
      </w:r>
      <w:r w:rsidR="00A81AA2">
        <w:rPr>
          <w:rFonts w:ascii="Cambria" w:eastAsia="Times New Roman" w:hAnsi="Cambria" w:cs="Courier New"/>
          <w:color w:val="202124"/>
          <w:sz w:val="22"/>
          <w:szCs w:val="22"/>
          <w:lang w:val="en" w:eastAsia="en-ID"/>
        </w:rPr>
        <w:instrText>ADDIN CSL_CITATION {"citationItems":[{"id":"ITEM-1","itemData":{"DOI":"10.36565/jab.v10i1.291","ISSN":"2302-8416","abstract":"Neonatal jaundice is a common problem in the care of normal newborns. West Pasaman Regional Hospital data states that in 2018 there were 41 cases of neonatal jaundice out of 369 deliveries. The research objective was to determine the effect of exclusive breastfeeding and phototherapy on the incidence of neonatal jaundice. The research method is retrospective, namely conducting research on past events. The research was conducted at RSUD Pasaman Barat with a population of 20 people. Sampling was done by total sampling technique, so that the sample size is 20 people. Data collection was carried out by means of observation at the West Pasaman Regional Hospital. The approach used is cross sectional, namely independent and dependent data collection is done at the same time. The data that has been collected is then processed manually and analyzed by computerized univariate and bivariate analysis. This type of research is descriptive with a cross sectional design. The study population was all babies in West Pasaman Regional Hospital with a total of 41 people, the sample size was determined by the total sampling so that the sample was 41 people. The data was collected by means of a documentation study using a checklist. Data processing was carried out by univariate computerization. The results showed that as many as 13 respondents (31.7%) were breast-fed, 63.4% were carried out with phototherapy and 24.4% of respondents had neonatal jaundice. Based on the bivariate analysis obtained p value 0.049 (Breastfeeding) and 0.001 (Phototherapy). The results of the Chi Square test, it can be concluded that there is an effect of breastfeeding and phototherapy on the incidence of neonatal jaundice","author":[{"dropping-particle":"","family":"M. Nur","given":"Yulia","non-dropping-particle":"","parse-names":false,"suffix":""},{"dropping-particle":"","family":"Rahmi","given":"Elnita","non-dropping-particle":"","parse-names":false,"suffix":""},{"dropping-particle":"","family":"Eliza","given":"Eliza","non-dropping-particle":"","parse-names":false,"suffix":""}],"container-title":"Jurnal Akademika Baiturrahim Jambi","id":"ITEM-1","issue":"1","issued":{"date-parts":[["2021"]]},"page":"120","title":"Pengaruh Pemberian Air Susu Ibu dan Fototerapi terhadap Ikterus Neonatorum di Ruang Perinatologi RSUD Pasaman Barat","type":"article-journal","volume":"10"},"uris":["http://www.mendeley.com/documents/?uuid=51591417-abc4-43f7-9936-c7bc04d35fba"]}],"mendeley":{"formattedCitation":"(M. Nur et al., 2021)","plainTextFormattedCitation":"(M. Nur et al., 2021)","previouslyFormattedCitation":"(M. Nur et al., 2021)"},"properties":{"noteIndex":0},"schema":"https://github.com/citation-style-language/schema/raw/master/csl-citation.json"}</w:instrText>
      </w:r>
      <w:r w:rsidR="00A81AA2">
        <w:rPr>
          <w:rFonts w:ascii="Cambria" w:eastAsia="Times New Roman" w:hAnsi="Cambria" w:cs="Courier New"/>
          <w:color w:val="202124"/>
          <w:sz w:val="22"/>
          <w:szCs w:val="22"/>
          <w:lang w:val="en" w:eastAsia="en-ID"/>
        </w:rPr>
        <w:fldChar w:fldCharType="separate"/>
      </w:r>
      <w:r w:rsidR="00A81AA2" w:rsidRPr="00A81AA2">
        <w:rPr>
          <w:rFonts w:ascii="Cambria" w:eastAsia="Times New Roman" w:hAnsi="Cambria" w:cs="Courier New"/>
          <w:noProof/>
          <w:color w:val="202124"/>
          <w:sz w:val="22"/>
          <w:szCs w:val="22"/>
          <w:lang w:val="en" w:eastAsia="en-ID"/>
        </w:rPr>
        <w:t>(M. Nur et al., 2021)</w:t>
      </w:r>
      <w:r w:rsidR="00A81AA2">
        <w:rPr>
          <w:rFonts w:ascii="Cambria" w:eastAsia="Times New Roman" w:hAnsi="Cambria" w:cs="Courier New"/>
          <w:color w:val="202124"/>
          <w:sz w:val="22"/>
          <w:szCs w:val="22"/>
          <w:lang w:val="en" w:eastAsia="en-ID"/>
        </w:rPr>
        <w:fldChar w:fldCharType="end"/>
      </w:r>
      <w:r w:rsidR="00A81AA2">
        <w:rPr>
          <w:rFonts w:ascii="Cambria" w:eastAsia="Times New Roman" w:hAnsi="Cambria" w:cs="Courier New"/>
          <w:color w:val="202124"/>
          <w:sz w:val="22"/>
          <w:szCs w:val="22"/>
          <w:lang w:val="en" w:eastAsia="en-ID"/>
        </w:rPr>
        <w:t>.</w:t>
      </w:r>
    </w:p>
    <w:p w14:paraId="102A34D8" w14:textId="21F258C8" w:rsidR="004C28EE" w:rsidRPr="001C3071" w:rsidRDefault="004C28EE" w:rsidP="004C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FF0000"/>
          <w:sz w:val="22"/>
          <w:szCs w:val="22"/>
          <w:lang w:val="en-US"/>
        </w:rPr>
      </w:pPr>
    </w:p>
    <w:p w14:paraId="3E39F5CC" w14:textId="77777777" w:rsidR="004C28EE" w:rsidRPr="00D73B08" w:rsidRDefault="004C28EE" w:rsidP="00BD2981">
      <w:pPr>
        <w:rPr>
          <w:rFonts w:ascii="Cambria" w:eastAsia="Times New Roman" w:hAnsi="Cambria" w:cs="Times New Roman"/>
          <w:b/>
          <w:sz w:val="22"/>
          <w:szCs w:val="22"/>
          <w:lang w:val="en-US"/>
        </w:rPr>
      </w:pPr>
    </w:p>
    <w:p w14:paraId="509756D8" w14:textId="77777777" w:rsidR="002E73DF" w:rsidRPr="00D73B08" w:rsidRDefault="002E73DF" w:rsidP="002E73DF">
      <w:pPr>
        <w:rPr>
          <w:rFonts w:ascii="Cambria" w:eastAsia="Times New Roman" w:hAnsi="Cambria" w:cs="Times New Roman"/>
          <w:b/>
          <w:sz w:val="22"/>
          <w:szCs w:val="22"/>
          <w:lang w:val="en-US"/>
        </w:rPr>
      </w:pPr>
      <w:r w:rsidRPr="00D73B08">
        <w:rPr>
          <w:rFonts w:ascii="Cambria" w:eastAsia="Times New Roman" w:hAnsi="Cambria" w:cs="Times New Roman"/>
          <w:b/>
          <w:sz w:val="22"/>
          <w:szCs w:val="22"/>
          <w:lang w:val="en-US"/>
        </w:rPr>
        <w:t>4</w:t>
      </w:r>
      <w:r w:rsidRPr="00D73B08">
        <w:rPr>
          <w:rFonts w:ascii="Cambria" w:eastAsia="Times New Roman" w:hAnsi="Cambria" w:cs="Times New Roman"/>
          <w:b/>
          <w:sz w:val="22"/>
          <w:szCs w:val="22"/>
        </w:rPr>
        <w:t xml:space="preserve">. </w:t>
      </w:r>
      <w:r w:rsidRPr="00D73B08">
        <w:rPr>
          <w:rFonts w:ascii="Cambria" w:eastAsia="Times New Roman" w:hAnsi="Cambria" w:cs="Times New Roman"/>
          <w:b/>
          <w:sz w:val="22"/>
          <w:szCs w:val="22"/>
          <w:lang w:val="en-US"/>
        </w:rPr>
        <w:t>Conclusion</w:t>
      </w:r>
    </w:p>
    <w:p w14:paraId="58EB7E19" w14:textId="22FA3487" w:rsidR="002E73DF" w:rsidRPr="00D73B08" w:rsidRDefault="008C7B91" w:rsidP="002E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r w:rsidRPr="00D73B08">
        <w:rPr>
          <w:rFonts w:ascii="Cambria" w:eastAsia="Times New Roman" w:hAnsi="Cambria" w:cs="Times New Roman"/>
          <w:color w:val="202124"/>
          <w:sz w:val="22"/>
          <w:szCs w:val="22"/>
          <w:lang w:val="en"/>
        </w:rPr>
        <w:tab/>
      </w:r>
      <w:r w:rsidR="002E73DF" w:rsidRPr="00D73B08">
        <w:rPr>
          <w:rFonts w:ascii="Cambria" w:eastAsia="Times New Roman" w:hAnsi="Cambria" w:cs="Times New Roman"/>
          <w:color w:val="202124"/>
          <w:sz w:val="22"/>
          <w:szCs w:val="22"/>
          <w:lang w:val="en"/>
        </w:rPr>
        <w:t xml:space="preserve">There is a relationship between the adequacy of breastfeeding </w:t>
      </w:r>
      <w:r w:rsidR="00DA76D1">
        <w:rPr>
          <w:rFonts w:ascii="Cambria" w:eastAsia="Times New Roman" w:hAnsi="Cambria" w:cs="Times New Roman"/>
          <w:color w:val="202124"/>
          <w:sz w:val="22"/>
          <w:szCs w:val="22"/>
          <w:lang w:val="en"/>
        </w:rPr>
        <w:t>and</w:t>
      </w:r>
      <w:r w:rsidR="002E73DF" w:rsidRPr="00D73B08">
        <w:rPr>
          <w:rFonts w:ascii="Cambria" w:eastAsia="Times New Roman" w:hAnsi="Cambria" w:cs="Times New Roman"/>
          <w:color w:val="202124"/>
          <w:sz w:val="22"/>
          <w:szCs w:val="22"/>
          <w:lang w:val="en"/>
        </w:rPr>
        <w:t xml:space="preserve"> the incidence of jaundice. The results of this study can increase knowledge and information about the incidence of jaundice in infants </w:t>
      </w:r>
      <w:r w:rsidR="005F6514" w:rsidRPr="00D73B08">
        <w:rPr>
          <w:rFonts w:ascii="Cambria" w:eastAsia="Times New Roman" w:hAnsi="Cambria" w:cs="Times New Roman"/>
          <w:color w:val="202124"/>
          <w:sz w:val="22"/>
          <w:szCs w:val="22"/>
          <w:lang w:val="en"/>
        </w:rPr>
        <w:t>given</w:t>
      </w:r>
      <w:r w:rsidR="002E73DF" w:rsidRPr="00D73B08">
        <w:rPr>
          <w:rFonts w:ascii="Cambria" w:eastAsia="Times New Roman" w:hAnsi="Cambria" w:cs="Times New Roman"/>
          <w:color w:val="202124"/>
          <w:sz w:val="22"/>
          <w:szCs w:val="22"/>
          <w:lang w:val="en"/>
        </w:rPr>
        <w:t xml:space="preserve"> breast milk properly</w:t>
      </w:r>
      <w:r w:rsidR="00B3519F">
        <w:rPr>
          <w:rFonts w:ascii="Cambria" w:eastAsia="Times New Roman" w:hAnsi="Cambria" w:cs="Times New Roman"/>
          <w:color w:val="202124"/>
          <w:sz w:val="22"/>
          <w:szCs w:val="22"/>
          <w:lang w:val="en"/>
        </w:rPr>
        <w:t>,</w:t>
      </w:r>
      <w:r w:rsidR="002E73DF" w:rsidRPr="00D73B08">
        <w:rPr>
          <w:rFonts w:ascii="Cambria" w:eastAsia="Times New Roman" w:hAnsi="Cambria" w:cs="Times New Roman"/>
          <w:color w:val="202124"/>
          <w:sz w:val="22"/>
          <w:szCs w:val="22"/>
          <w:lang w:val="en"/>
        </w:rPr>
        <w:t xml:space="preserve"> so it can prevent the occurrence of neonatal jaundice. It is necessary to </w:t>
      </w:r>
      <w:r w:rsidR="005F6514" w:rsidRPr="00D73B08">
        <w:rPr>
          <w:rFonts w:ascii="Cambria" w:eastAsia="Times New Roman" w:hAnsi="Cambria" w:cs="Times New Roman"/>
          <w:color w:val="202124"/>
          <w:sz w:val="22"/>
          <w:szCs w:val="22"/>
          <w:lang w:val="en"/>
        </w:rPr>
        <w:t>research</w:t>
      </w:r>
      <w:r w:rsidR="002E73DF" w:rsidRPr="00D73B08">
        <w:rPr>
          <w:rFonts w:ascii="Cambria" w:eastAsia="Times New Roman" w:hAnsi="Cambria" w:cs="Times New Roman"/>
          <w:color w:val="202124"/>
          <w:sz w:val="22"/>
          <w:szCs w:val="22"/>
          <w:lang w:val="en"/>
        </w:rPr>
        <w:t xml:space="preserve"> other factors that can affect the incidence of jaundice such as Infant factors (LBW, 2500 gr, hemolysis, asphyxia), maternal factors (term pregnancy, multipara, mothers giving </w:t>
      </w:r>
      <w:r w:rsidR="002E73DF" w:rsidRPr="00D73B08">
        <w:rPr>
          <w:rFonts w:ascii="Cambria" w:eastAsia="Times New Roman" w:hAnsi="Cambria" w:cs="Times New Roman"/>
          <w:color w:val="202124"/>
          <w:sz w:val="22"/>
          <w:szCs w:val="22"/>
          <w:lang w:val="en"/>
        </w:rPr>
        <w:lastRenderedPageBreak/>
        <w:t xml:space="preserve">birth at a young age of 29-35 years, delivery interval &gt; 2 years), born normally/spontaneously, other factors (hypoxia, dehydration, hypoglycemia, </w:t>
      </w:r>
      <w:r w:rsidR="005F6514" w:rsidRPr="00D73B08">
        <w:rPr>
          <w:rFonts w:ascii="Cambria" w:eastAsia="Times New Roman" w:hAnsi="Cambria" w:cs="Times New Roman"/>
          <w:color w:val="202124"/>
          <w:sz w:val="22"/>
          <w:szCs w:val="22"/>
          <w:lang w:val="en"/>
        </w:rPr>
        <w:t>polycythemia</w:t>
      </w:r>
      <w:r w:rsidR="002E73DF" w:rsidRPr="00D73B08">
        <w:rPr>
          <w:rFonts w:ascii="Cambria" w:eastAsia="Times New Roman" w:hAnsi="Cambria" w:cs="Times New Roman"/>
          <w:color w:val="202124"/>
          <w:sz w:val="22"/>
          <w:szCs w:val="22"/>
          <w:lang w:val="en"/>
        </w:rPr>
        <w:t>) with other variables.</w:t>
      </w:r>
    </w:p>
    <w:p w14:paraId="2825CE91" w14:textId="77777777" w:rsidR="00F92F86" w:rsidRPr="00D73B08" w:rsidRDefault="00F92F86" w:rsidP="002E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rPr>
      </w:pPr>
    </w:p>
    <w:p w14:paraId="1998C888" w14:textId="77777777" w:rsidR="00DD39F6" w:rsidRPr="00D73B08" w:rsidRDefault="00DD39F6" w:rsidP="00DD39F6">
      <w:pPr>
        <w:rPr>
          <w:rFonts w:ascii="Cambria" w:eastAsia="Times New Roman" w:hAnsi="Cambria" w:cs="Times New Roman"/>
          <w:b/>
          <w:sz w:val="22"/>
          <w:szCs w:val="22"/>
          <w:lang w:val="en-US"/>
        </w:rPr>
      </w:pPr>
      <w:r w:rsidRPr="00D73B08">
        <w:rPr>
          <w:rFonts w:ascii="Cambria" w:eastAsia="Times New Roman" w:hAnsi="Cambria" w:cs="Times New Roman"/>
          <w:b/>
          <w:sz w:val="22"/>
          <w:szCs w:val="22"/>
          <w:lang w:val="en-US"/>
        </w:rPr>
        <w:t>5</w:t>
      </w:r>
      <w:r w:rsidRPr="00D73B08">
        <w:rPr>
          <w:rFonts w:ascii="Cambria" w:eastAsia="Times New Roman" w:hAnsi="Cambria" w:cs="Times New Roman"/>
          <w:b/>
          <w:sz w:val="22"/>
          <w:szCs w:val="22"/>
        </w:rPr>
        <w:t>. Acknowledgements</w:t>
      </w:r>
    </w:p>
    <w:p w14:paraId="1551D83C" w14:textId="50F8D8F5" w:rsidR="00DD39F6" w:rsidRPr="00D73B08" w:rsidRDefault="008C7B91" w:rsidP="00DD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 w:eastAsia="en-ID"/>
        </w:rPr>
      </w:pPr>
      <w:r w:rsidRPr="00D73B08">
        <w:rPr>
          <w:rFonts w:ascii="Cambria" w:eastAsia="Times New Roman" w:hAnsi="Cambria" w:cs="Times New Roman"/>
          <w:color w:val="202124"/>
          <w:sz w:val="22"/>
          <w:szCs w:val="22"/>
          <w:lang w:val="en" w:eastAsia="en-ID"/>
        </w:rPr>
        <w:tab/>
      </w:r>
      <w:r w:rsidR="00DD39F6" w:rsidRPr="00D73B08">
        <w:rPr>
          <w:rFonts w:ascii="Cambria" w:eastAsia="Times New Roman" w:hAnsi="Cambria" w:cs="Times New Roman"/>
          <w:color w:val="202124"/>
          <w:sz w:val="22"/>
          <w:szCs w:val="22"/>
          <w:lang w:val="en" w:eastAsia="en-ID"/>
        </w:rPr>
        <w:t>Thanks are conveyed to the Nursing Science Study Program, Faculty of Health Sciences, Gresik</w:t>
      </w:r>
      <w:r w:rsidR="00185905">
        <w:rPr>
          <w:rFonts w:ascii="Cambria" w:eastAsia="Times New Roman" w:hAnsi="Cambria" w:cs="Times New Roman"/>
          <w:color w:val="202124"/>
          <w:sz w:val="22"/>
          <w:szCs w:val="22"/>
          <w:lang w:val="en" w:eastAsia="en-ID"/>
        </w:rPr>
        <w:t xml:space="preserve"> University</w:t>
      </w:r>
      <w:r w:rsidR="00DD39F6" w:rsidRPr="00D73B08">
        <w:rPr>
          <w:rFonts w:ascii="Cambria" w:eastAsia="Times New Roman" w:hAnsi="Cambria" w:cs="Times New Roman"/>
          <w:color w:val="202124"/>
          <w:sz w:val="22"/>
          <w:szCs w:val="22"/>
          <w:lang w:val="en" w:eastAsia="en-ID"/>
        </w:rPr>
        <w:t xml:space="preserve"> as part of this research. Thanks also </w:t>
      </w:r>
      <w:r w:rsidR="00A115AF">
        <w:rPr>
          <w:rFonts w:ascii="Cambria" w:eastAsia="Times New Roman" w:hAnsi="Cambria" w:cs="Times New Roman"/>
          <w:color w:val="202124"/>
          <w:sz w:val="22"/>
          <w:szCs w:val="22"/>
          <w:lang w:val="en" w:eastAsia="en-ID"/>
        </w:rPr>
        <w:t>for</w:t>
      </w:r>
      <w:r w:rsidR="00DD39F6" w:rsidRPr="00D73B08">
        <w:rPr>
          <w:rFonts w:ascii="Cambria" w:eastAsia="Times New Roman" w:hAnsi="Cambria" w:cs="Times New Roman"/>
          <w:color w:val="202124"/>
          <w:sz w:val="22"/>
          <w:szCs w:val="22"/>
          <w:lang w:val="en" w:eastAsia="en-ID"/>
        </w:rPr>
        <w:t xml:space="preserve"> all respondents who voluntarily participated in this research and to the Director of RSI </w:t>
      </w:r>
      <w:proofErr w:type="spellStart"/>
      <w:r w:rsidR="00DD39F6" w:rsidRPr="00D73B08">
        <w:rPr>
          <w:rFonts w:ascii="Cambria" w:eastAsia="Times New Roman" w:hAnsi="Cambria" w:cs="Times New Roman"/>
          <w:color w:val="202124"/>
          <w:sz w:val="22"/>
          <w:szCs w:val="22"/>
          <w:lang w:val="en" w:eastAsia="en-ID"/>
        </w:rPr>
        <w:t>Darus</w:t>
      </w:r>
      <w:proofErr w:type="spellEnd"/>
      <w:r w:rsidR="00DD39F6" w:rsidRPr="00D73B08">
        <w:rPr>
          <w:rFonts w:ascii="Cambria" w:eastAsia="Times New Roman" w:hAnsi="Cambria" w:cs="Times New Roman"/>
          <w:color w:val="202124"/>
          <w:sz w:val="22"/>
          <w:szCs w:val="22"/>
          <w:lang w:val="en" w:eastAsia="en-ID"/>
        </w:rPr>
        <w:t xml:space="preserve"> </w:t>
      </w:r>
      <w:proofErr w:type="spellStart"/>
      <w:r w:rsidR="00DD39F6" w:rsidRPr="00D73B08">
        <w:rPr>
          <w:rFonts w:ascii="Cambria" w:eastAsia="Times New Roman" w:hAnsi="Cambria" w:cs="Times New Roman"/>
          <w:color w:val="202124"/>
          <w:sz w:val="22"/>
          <w:szCs w:val="22"/>
          <w:lang w:val="en" w:eastAsia="en-ID"/>
        </w:rPr>
        <w:t>Syifa</w:t>
      </w:r>
      <w:proofErr w:type="spellEnd"/>
      <w:r w:rsidR="00DD39F6" w:rsidRPr="00D73B08">
        <w:rPr>
          <w:rFonts w:ascii="Cambria" w:eastAsia="Times New Roman" w:hAnsi="Cambria" w:cs="Times New Roman"/>
          <w:color w:val="202124"/>
          <w:sz w:val="22"/>
          <w:szCs w:val="22"/>
          <w:lang w:val="en" w:eastAsia="en-ID"/>
        </w:rPr>
        <w:t xml:space="preserve"> Surabaya who agreed to be the research location.</w:t>
      </w:r>
    </w:p>
    <w:p w14:paraId="7FE12C91" w14:textId="77777777" w:rsidR="00B36935" w:rsidRPr="00D73B08" w:rsidRDefault="00B36935" w:rsidP="00DD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eastAsia="Times New Roman" w:hAnsi="Cambria" w:cs="Times New Roman"/>
          <w:color w:val="202124"/>
          <w:sz w:val="22"/>
          <w:szCs w:val="22"/>
          <w:lang w:val="en-ID" w:eastAsia="en-ID"/>
        </w:rPr>
      </w:pPr>
    </w:p>
    <w:p w14:paraId="7C77AE68" w14:textId="77777777" w:rsidR="00CE2D4A" w:rsidRPr="00D73B08" w:rsidRDefault="00CF34FC" w:rsidP="0036238B">
      <w:pPr>
        <w:widowControl w:val="0"/>
        <w:jc w:val="both"/>
        <w:rPr>
          <w:rFonts w:ascii="Cambria" w:eastAsia="Times New Roman" w:hAnsi="Cambria" w:cs="Times New Roman"/>
          <w:b/>
          <w:bCs/>
          <w:sz w:val="22"/>
          <w:szCs w:val="22"/>
        </w:rPr>
      </w:pPr>
      <w:r w:rsidRPr="00D73B08">
        <w:rPr>
          <w:rFonts w:ascii="Cambria" w:eastAsia="Times New Roman" w:hAnsi="Cambria" w:cs="Times New Roman"/>
          <w:b/>
          <w:bCs/>
          <w:sz w:val="22"/>
          <w:szCs w:val="22"/>
        </w:rPr>
        <w:t>6. Conflict of Interest</w:t>
      </w:r>
    </w:p>
    <w:p w14:paraId="166AD62D" w14:textId="77777777" w:rsidR="0036238B" w:rsidRPr="00D73B08" w:rsidRDefault="0036238B" w:rsidP="0036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hAnsi="Cambria" w:cs="Times New Roman"/>
          <w:sz w:val="22"/>
          <w:szCs w:val="22"/>
        </w:rPr>
      </w:pPr>
      <w:r w:rsidRPr="00D73B08">
        <w:rPr>
          <w:rFonts w:ascii="Cambria" w:hAnsi="Cambria" w:cs="Times New Roman"/>
          <w:sz w:val="22"/>
          <w:szCs w:val="22"/>
        </w:rPr>
        <w:t xml:space="preserve">The authors </w:t>
      </w:r>
      <w:r w:rsidRPr="00D73B08">
        <w:rPr>
          <w:rFonts w:ascii="Cambria" w:eastAsia="Times New Roman" w:hAnsi="Cambria" w:cs="Times New Roman"/>
          <w:color w:val="202124"/>
          <w:sz w:val="22"/>
          <w:szCs w:val="22"/>
          <w:lang w:val="en" w:eastAsia="en-ID"/>
        </w:rPr>
        <w:t>declare</w:t>
      </w:r>
      <w:r w:rsidRPr="00D73B08">
        <w:rPr>
          <w:rFonts w:ascii="Cambria" w:hAnsi="Cambria" w:cs="Times New Roman"/>
          <w:sz w:val="22"/>
          <w:szCs w:val="22"/>
        </w:rPr>
        <w:t xml:space="preserve"> that there is no conflict of interest</w:t>
      </w:r>
    </w:p>
    <w:p w14:paraId="1BA742B5" w14:textId="77777777" w:rsidR="0036238B" w:rsidRPr="00D73B08" w:rsidRDefault="0036238B" w:rsidP="0036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2"/>
        <w:jc w:val="both"/>
        <w:rPr>
          <w:rFonts w:ascii="Cambria" w:hAnsi="Cambria" w:cs="Times New Roman"/>
          <w:sz w:val="22"/>
          <w:szCs w:val="22"/>
        </w:rPr>
      </w:pPr>
    </w:p>
    <w:p w14:paraId="7AB6E2BB" w14:textId="1C70E8CB" w:rsidR="00867D78" w:rsidRPr="00D73B08" w:rsidRDefault="00CF34FC" w:rsidP="00867D78">
      <w:pPr>
        <w:keepNext/>
        <w:pBdr>
          <w:top w:val="nil"/>
          <w:left w:val="nil"/>
          <w:bottom w:val="nil"/>
          <w:right w:val="nil"/>
          <w:between w:val="nil"/>
        </w:pBdr>
        <w:rPr>
          <w:rFonts w:ascii="Cambria" w:eastAsia="Times New Roman" w:hAnsi="Cambria" w:cs="Times New Roman"/>
          <w:b/>
          <w:color w:val="000000"/>
          <w:sz w:val="22"/>
          <w:szCs w:val="22"/>
          <w:lang w:val="en-US"/>
        </w:rPr>
      </w:pPr>
      <w:r w:rsidRPr="00D73B08">
        <w:rPr>
          <w:rFonts w:ascii="Cambria" w:eastAsia="Times New Roman" w:hAnsi="Cambria" w:cs="Times New Roman"/>
          <w:b/>
          <w:color w:val="000000"/>
          <w:sz w:val="22"/>
          <w:szCs w:val="22"/>
        </w:rPr>
        <w:t>Reference</w:t>
      </w:r>
      <w:r w:rsidR="008D5D72" w:rsidRPr="00D73B08">
        <w:rPr>
          <w:rFonts w:ascii="Cambria" w:eastAsia="Times New Roman" w:hAnsi="Cambria" w:cs="Times New Roman"/>
          <w:b/>
          <w:color w:val="000000"/>
          <w:sz w:val="22"/>
          <w:szCs w:val="22"/>
          <w:lang w:val="en-US"/>
        </w:rPr>
        <w:t>s</w:t>
      </w:r>
    </w:p>
    <w:p w14:paraId="55251CFD" w14:textId="77777777" w:rsidR="00A82F9A" w:rsidRPr="00D73B08" w:rsidRDefault="00A82F9A" w:rsidP="00867D78">
      <w:pPr>
        <w:keepNext/>
        <w:pBdr>
          <w:top w:val="nil"/>
          <w:left w:val="nil"/>
          <w:bottom w:val="nil"/>
          <w:right w:val="nil"/>
          <w:between w:val="nil"/>
        </w:pBdr>
        <w:rPr>
          <w:rFonts w:ascii="Cambria" w:eastAsia="Times New Roman" w:hAnsi="Cambria" w:cs="Times New Roman"/>
          <w:b/>
          <w:color w:val="000000"/>
          <w:sz w:val="22"/>
          <w:szCs w:val="22"/>
        </w:rPr>
      </w:pPr>
    </w:p>
    <w:commentRangeStart w:id="2"/>
    <w:p w14:paraId="482F3C4F" w14:textId="05DDAAEF" w:rsidR="00227AE1" w:rsidRPr="00227AE1" w:rsidRDefault="00F14095" w:rsidP="00350C3C">
      <w:pPr>
        <w:widowControl w:val="0"/>
        <w:autoSpaceDE w:val="0"/>
        <w:autoSpaceDN w:val="0"/>
        <w:adjustRightInd w:val="0"/>
        <w:ind w:left="480" w:hanging="480"/>
        <w:jc w:val="both"/>
        <w:rPr>
          <w:rFonts w:ascii="Cambria" w:hAnsi="Cambria" w:cs="Times New Roman"/>
          <w:noProof/>
          <w:sz w:val="22"/>
        </w:rPr>
      </w:pPr>
      <w:r w:rsidRPr="00D73B08">
        <w:rPr>
          <w:rFonts w:ascii="Cambria" w:eastAsia="Times New Roman" w:hAnsi="Cambria" w:cs="Times New Roman"/>
          <w:b/>
          <w:color w:val="000000"/>
          <w:sz w:val="22"/>
          <w:szCs w:val="22"/>
        </w:rPr>
        <w:fldChar w:fldCharType="begin" w:fldLock="1"/>
      </w:r>
      <w:r w:rsidRPr="00D73B08">
        <w:rPr>
          <w:rFonts w:ascii="Cambria" w:eastAsia="Times New Roman" w:hAnsi="Cambria" w:cs="Times New Roman"/>
          <w:b/>
          <w:color w:val="000000"/>
          <w:sz w:val="22"/>
          <w:szCs w:val="22"/>
        </w:rPr>
        <w:instrText xml:space="preserve">ADDIN Mendeley Bibliography CSL_BIBLIOGRAPHY </w:instrText>
      </w:r>
      <w:r w:rsidRPr="00D73B08">
        <w:rPr>
          <w:rFonts w:ascii="Cambria" w:eastAsia="Times New Roman" w:hAnsi="Cambria" w:cs="Times New Roman"/>
          <w:b/>
          <w:color w:val="000000"/>
          <w:sz w:val="22"/>
          <w:szCs w:val="22"/>
        </w:rPr>
        <w:fldChar w:fldCharType="separate"/>
      </w:r>
      <w:r w:rsidR="00227AE1" w:rsidRPr="00227AE1">
        <w:rPr>
          <w:rFonts w:ascii="Cambria" w:hAnsi="Cambria" w:cs="Times New Roman"/>
          <w:noProof/>
          <w:sz w:val="22"/>
        </w:rPr>
        <w:t xml:space="preserve">A., D. &amp;, &amp; Rahmawati, D., &amp; M. (2017). Perawatan Bayi Baru Lahir. </w:t>
      </w:r>
      <w:r w:rsidR="00227AE1" w:rsidRPr="00227AE1">
        <w:rPr>
          <w:rFonts w:ascii="Cambria" w:hAnsi="Cambria" w:cs="Times New Roman"/>
          <w:i/>
          <w:iCs/>
          <w:noProof/>
          <w:sz w:val="22"/>
        </w:rPr>
        <w:t>Jurnal Kebidanan Dan Kesehatan</w:t>
      </w:r>
      <w:r w:rsidR="00227AE1" w:rsidRPr="00227AE1">
        <w:rPr>
          <w:rFonts w:ascii="Cambria" w:hAnsi="Cambria" w:cs="Times New Roman"/>
          <w:noProof/>
          <w:sz w:val="22"/>
        </w:rPr>
        <w:t xml:space="preserve">, </w:t>
      </w:r>
      <w:r w:rsidR="00227AE1" w:rsidRPr="00227AE1">
        <w:rPr>
          <w:rFonts w:ascii="Cambria" w:hAnsi="Cambria" w:cs="Times New Roman"/>
          <w:i/>
          <w:iCs/>
          <w:noProof/>
          <w:sz w:val="22"/>
        </w:rPr>
        <w:t>6</w:t>
      </w:r>
      <w:r w:rsidR="00227AE1" w:rsidRPr="00227AE1">
        <w:rPr>
          <w:rFonts w:ascii="Cambria" w:hAnsi="Cambria" w:cs="Times New Roman"/>
          <w:noProof/>
          <w:sz w:val="22"/>
        </w:rPr>
        <w:t>(1), 47–55.</w:t>
      </w:r>
    </w:p>
    <w:p w14:paraId="57298275"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D, S, C. (2016). </w:t>
      </w:r>
      <w:r w:rsidRPr="00227AE1">
        <w:rPr>
          <w:rFonts w:ascii="Cambria" w:hAnsi="Cambria" w:cs="Times New Roman"/>
          <w:i/>
          <w:iCs/>
          <w:noProof/>
          <w:sz w:val="22"/>
        </w:rPr>
        <w:t>Pertumbuhan Perkembangan Anak dan Remaja</w:t>
      </w:r>
      <w:r w:rsidRPr="00227AE1">
        <w:rPr>
          <w:rFonts w:ascii="Cambria" w:hAnsi="Cambria" w:cs="Times New Roman"/>
          <w:noProof/>
          <w:sz w:val="22"/>
        </w:rPr>
        <w:t>. Trans Info Media.</w:t>
      </w:r>
    </w:p>
    <w:p w14:paraId="6E7EA196"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F.B. Monika. (2014). </w:t>
      </w:r>
      <w:r w:rsidRPr="00227AE1">
        <w:rPr>
          <w:rFonts w:ascii="Cambria" w:hAnsi="Cambria" w:cs="Times New Roman"/>
          <w:i/>
          <w:iCs/>
          <w:noProof/>
          <w:sz w:val="22"/>
        </w:rPr>
        <w:t>Buku pintar ASI dan menyusui. Jakarta</w:t>
      </w:r>
      <w:r w:rsidRPr="00227AE1">
        <w:rPr>
          <w:rFonts w:ascii="Cambria" w:hAnsi="Cambria" w:cs="Times New Roman"/>
          <w:noProof/>
          <w:sz w:val="22"/>
        </w:rPr>
        <w:t>. PT Mizan Publika.</w:t>
      </w:r>
    </w:p>
    <w:p w14:paraId="0B09E497"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Feny Fenesia Ridson, Hermin, S., Darmin, Mustafa, Nirwana, Marzuki, F. A., &amp; Azim, L. O. L. (2022). perbandingan pemberian ASI dengan susu formula terhadap kejadian ikerus pada bayi hiperbilirubin fisiologis di ruang NICU BLUD RS Konewe. </w:t>
      </w:r>
      <w:r w:rsidRPr="00227AE1">
        <w:rPr>
          <w:rFonts w:ascii="Cambria" w:hAnsi="Cambria" w:cs="Times New Roman"/>
          <w:i/>
          <w:iCs/>
          <w:noProof/>
          <w:sz w:val="22"/>
        </w:rPr>
        <w:t>Jurnal Penelitian Sains Dan Kesehatan Avicenna</w:t>
      </w:r>
      <w:r w:rsidRPr="00227AE1">
        <w:rPr>
          <w:rFonts w:ascii="Cambria" w:hAnsi="Cambria" w:cs="Times New Roman"/>
          <w:noProof/>
          <w:sz w:val="22"/>
        </w:rPr>
        <w:t xml:space="preserve">, </w:t>
      </w:r>
      <w:r w:rsidRPr="00227AE1">
        <w:rPr>
          <w:rFonts w:ascii="Cambria" w:hAnsi="Cambria" w:cs="Times New Roman"/>
          <w:i/>
          <w:iCs/>
          <w:noProof/>
          <w:sz w:val="22"/>
        </w:rPr>
        <w:t>1</w:t>
      </w:r>
      <w:r w:rsidRPr="00227AE1">
        <w:rPr>
          <w:rFonts w:ascii="Cambria" w:hAnsi="Cambria" w:cs="Times New Roman"/>
          <w:noProof/>
          <w:sz w:val="22"/>
        </w:rPr>
        <w:t>(3), 21–28. https://ejurnal.politeknikpratama.ac.id/index.php/JRIK</w:t>
      </w:r>
    </w:p>
    <w:p w14:paraId="15933A51"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Fortuna, R. R. D., Yudianti, I., &amp; Trimardiyanti, T. (2018). Waktu Pemberian Asi Dan Kejadian Ikterus Neonatorum. </w:t>
      </w:r>
      <w:r w:rsidRPr="00227AE1">
        <w:rPr>
          <w:rFonts w:ascii="Cambria" w:hAnsi="Cambria" w:cs="Times New Roman"/>
          <w:i/>
          <w:iCs/>
          <w:noProof/>
          <w:sz w:val="22"/>
        </w:rPr>
        <w:t>Jurnal Informasi Kesehatan Indonesia (JIKI)</w:t>
      </w:r>
      <w:r w:rsidRPr="00227AE1">
        <w:rPr>
          <w:rFonts w:ascii="Cambria" w:hAnsi="Cambria" w:cs="Times New Roman"/>
          <w:noProof/>
          <w:sz w:val="22"/>
        </w:rPr>
        <w:t xml:space="preserve">, </w:t>
      </w:r>
      <w:r w:rsidRPr="00227AE1">
        <w:rPr>
          <w:rFonts w:ascii="Cambria" w:hAnsi="Cambria" w:cs="Times New Roman"/>
          <w:i/>
          <w:iCs/>
          <w:noProof/>
          <w:sz w:val="22"/>
        </w:rPr>
        <w:t>4</w:t>
      </w:r>
      <w:r w:rsidRPr="00227AE1">
        <w:rPr>
          <w:rFonts w:ascii="Cambria" w:hAnsi="Cambria" w:cs="Times New Roman"/>
          <w:noProof/>
          <w:sz w:val="22"/>
        </w:rPr>
        <w:t>(1), 43. https://doi.org/10.31290/jiki.v(4)i(1)y(2018).page:43-52</w:t>
      </w:r>
    </w:p>
    <w:p w14:paraId="4C30F783"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IDAI. (2013). </w:t>
      </w:r>
      <w:r w:rsidRPr="00227AE1">
        <w:rPr>
          <w:rFonts w:ascii="Cambria" w:hAnsi="Cambria" w:cs="Times New Roman"/>
          <w:i/>
          <w:iCs/>
          <w:noProof/>
          <w:sz w:val="22"/>
        </w:rPr>
        <w:t>ASI Sebagai Pencegah Malnutrisi Pada Bayi</w:t>
      </w:r>
      <w:r w:rsidRPr="00227AE1">
        <w:rPr>
          <w:rFonts w:ascii="Cambria" w:hAnsi="Cambria" w:cs="Times New Roman"/>
          <w:noProof/>
          <w:sz w:val="22"/>
        </w:rPr>
        <w:t>. https://www.idai.or.id/Artikel/Klinik/Asi/Asi-Sebagai-Pencegah-Malnutrisi-Pada-Bayi,</w:t>
      </w:r>
    </w:p>
    <w:p w14:paraId="0D943E60"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Ira, M. S. &amp; Dasnur, D. (2018). Hubungan Frekuensi Pemberian ASI Terhadap Kejadian Ikterus Fisiologi Pada Bayi Baru Lahir Di Semen Padang Hospital. </w:t>
      </w:r>
      <w:r w:rsidRPr="00227AE1">
        <w:rPr>
          <w:rFonts w:ascii="Cambria" w:hAnsi="Cambria" w:cs="Times New Roman"/>
          <w:i/>
          <w:iCs/>
          <w:noProof/>
          <w:sz w:val="22"/>
        </w:rPr>
        <w:t>Jurnal Menara Ilmu</w:t>
      </w:r>
      <w:r w:rsidRPr="00227AE1">
        <w:rPr>
          <w:rFonts w:ascii="Cambria" w:hAnsi="Cambria" w:cs="Times New Roman"/>
          <w:noProof/>
          <w:sz w:val="22"/>
        </w:rPr>
        <w:t xml:space="preserve">, </w:t>
      </w:r>
      <w:r w:rsidRPr="00227AE1">
        <w:rPr>
          <w:rFonts w:ascii="Cambria" w:hAnsi="Cambria" w:cs="Times New Roman"/>
          <w:i/>
          <w:iCs/>
          <w:noProof/>
          <w:sz w:val="22"/>
        </w:rPr>
        <w:t>12</w:t>
      </w:r>
      <w:r w:rsidRPr="00227AE1">
        <w:rPr>
          <w:rFonts w:ascii="Cambria" w:hAnsi="Cambria" w:cs="Times New Roman"/>
          <w:noProof/>
          <w:sz w:val="22"/>
        </w:rPr>
        <w:t>(2), 80–93. http://jurnal.umsb.ac.id/index.php/menarailmu/article/viewFile/535/47</w:t>
      </w:r>
    </w:p>
    <w:p w14:paraId="0B299DEE"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Kemenkes, K. (2016). </w:t>
      </w:r>
      <w:r w:rsidRPr="00227AE1">
        <w:rPr>
          <w:rFonts w:ascii="Cambria" w:hAnsi="Cambria" w:cs="Times New Roman"/>
          <w:i/>
          <w:iCs/>
          <w:noProof/>
          <w:sz w:val="22"/>
        </w:rPr>
        <w:t>Pusat Data Dan Informasi Profil Kesehatan Indonesia</w:t>
      </w:r>
      <w:r w:rsidRPr="00227AE1">
        <w:rPr>
          <w:rFonts w:ascii="Cambria" w:hAnsi="Cambria" w:cs="Times New Roman"/>
          <w:noProof/>
          <w:sz w:val="22"/>
        </w:rPr>
        <w:t>.</w:t>
      </w:r>
    </w:p>
    <w:p w14:paraId="569C57A6"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M. Nur, Y., Rahmi, E., &amp; Eliza, E. (2021). Pengaruh Pemberian Air Susu Ibu dan Fototerapi terhadap Ikterus Neonatorum di Ruang Perinatologi RSUD Pasaman Barat. </w:t>
      </w:r>
      <w:r w:rsidRPr="00227AE1">
        <w:rPr>
          <w:rFonts w:ascii="Cambria" w:hAnsi="Cambria" w:cs="Times New Roman"/>
          <w:i/>
          <w:iCs/>
          <w:noProof/>
          <w:sz w:val="22"/>
        </w:rPr>
        <w:t>Jurnal Akademika Baiturrahim Jambi</w:t>
      </w:r>
      <w:r w:rsidRPr="00227AE1">
        <w:rPr>
          <w:rFonts w:ascii="Cambria" w:hAnsi="Cambria" w:cs="Times New Roman"/>
          <w:noProof/>
          <w:sz w:val="22"/>
        </w:rPr>
        <w:t xml:space="preserve">, </w:t>
      </w:r>
      <w:r w:rsidRPr="00227AE1">
        <w:rPr>
          <w:rFonts w:ascii="Cambria" w:hAnsi="Cambria" w:cs="Times New Roman"/>
          <w:i/>
          <w:iCs/>
          <w:noProof/>
          <w:sz w:val="22"/>
        </w:rPr>
        <w:t>10</w:t>
      </w:r>
      <w:r w:rsidRPr="00227AE1">
        <w:rPr>
          <w:rFonts w:ascii="Cambria" w:hAnsi="Cambria" w:cs="Times New Roman"/>
          <w:noProof/>
          <w:sz w:val="22"/>
        </w:rPr>
        <w:t>(1), 120. https://doi.org/10.36565/jab.v10i1.291</w:t>
      </w:r>
    </w:p>
    <w:p w14:paraId="46DB713E"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Mayestika, P., &amp; Hasmira, M. H. (2021). Hubungan Pemberian ASI dengan Kejadian Ikterus Neonatorum. </w:t>
      </w:r>
      <w:r w:rsidRPr="00227AE1">
        <w:rPr>
          <w:rFonts w:ascii="Cambria" w:hAnsi="Cambria" w:cs="Times New Roman"/>
          <w:i/>
          <w:iCs/>
          <w:noProof/>
          <w:sz w:val="22"/>
        </w:rPr>
        <w:t>Jurnal Perspektif</w:t>
      </w:r>
      <w:r w:rsidRPr="00227AE1">
        <w:rPr>
          <w:rFonts w:ascii="Cambria" w:hAnsi="Cambria" w:cs="Times New Roman"/>
          <w:noProof/>
          <w:sz w:val="22"/>
        </w:rPr>
        <w:t xml:space="preserve">, </w:t>
      </w:r>
      <w:r w:rsidRPr="00227AE1">
        <w:rPr>
          <w:rFonts w:ascii="Cambria" w:hAnsi="Cambria" w:cs="Times New Roman"/>
          <w:i/>
          <w:iCs/>
          <w:noProof/>
          <w:sz w:val="22"/>
        </w:rPr>
        <w:t>4</w:t>
      </w:r>
      <w:r w:rsidRPr="00227AE1">
        <w:rPr>
          <w:rFonts w:ascii="Cambria" w:hAnsi="Cambria" w:cs="Times New Roman"/>
          <w:noProof/>
          <w:sz w:val="22"/>
        </w:rPr>
        <w:t>(4), 519. https://doi.org/10.24036/perspektif.v4i4.466</w:t>
      </w:r>
    </w:p>
    <w:p w14:paraId="6B942D9D"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N, P. (2018). he Effect of Low Birthweight on the Incidence of Neonatal Jaundice in Sidoarjo. </w:t>
      </w:r>
      <w:r w:rsidRPr="00227AE1">
        <w:rPr>
          <w:rFonts w:ascii="Cambria" w:hAnsi="Cambria" w:cs="Times New Roman"/>
          <w:i/>
          <w:iCs/>
          <w:noProof/>
          <w:sz w:val="22"/>
        </w:rPr>
        <w:t>Jurnal Berkala Epidemiologi</w:t>
      </w:r>
      <w:r w:rsidRPr="00227AE1">
        <w:rPr>
          <w:rFonts w:ascii="Cambria" w:hAnsi="Cambria" w:cs="Times New Roman"/>
          <w:noProof/>
          <w:sz w:val="22"/>
        </w:rPr>
        <w:t xml:space="preserve">, </w:t>
      </w:r>
      <w:r w:rsidRPr="00227AE1">
        <w:rPr>
          <w:rFonts w:ascii="Cambria" w:hAnsi="Cambria" w:cs="Times New Roman"/>
          <w:i/>
          <w:iCs/>
          <w:noProof/>
          <w:sz w:val="22"/>
        </w:rPr>
        <w:t>6</w:t>
      </w:r>
      <w:r w:rsidRPr="00227AE1">
        <w:rPr>
          <w:rFonts w:ascii="Cambria" w:hAnsi="Cambria" w:cs="Times New Roman"/>
          <w:noProof/>
          <w:sz w:val="22"/>
        </w:rPr>
        <w:t>(2), 174.</w:t>
      </w:r>
    </w:p>
    <w:p w14:paraId="2EA6D4ED"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Nurmayani, W., Utami, K., &amp; Syamdarniati. (2023). Pola Pemberian Asi Pada Bayi Baru Lahir Dengan Kejadian Ikterus Neonatorum. </w:t>
      </w:r>
      <w:r w:rsidRPr="00227AE1">
        <w:rPr>
          <w:rFonts w:ascii="Cambria" w:hAnsi="Cambria" w:cs="Times New Roman"/>
          <w:i/>
          <w:iCs/>
          <w:noProof/>
          <w:sz w:val="22"/>
        </w:rPr>
        <w:t>Jurnal Ilmiah Permas: Jurnal Ilmiah STIKES Kendal</w:t>
      </w:r>
      <w:r w:rsidRPr="00227AE1">
        <w:rPr>
          <w:rFonts w:ascii="Cambria" w:hAnsi="Cambria" w:cs="Times New Roman"/>
          <w:noProof/>
          <w:sz w:val="22"/>
        </w:rPr>
        <w:t xml:space="preserve">, </w:t>
      </w:r>
      <w:r w:rsidRPr="00227AE1">
        <w:rPr>
          <w:rFonts w:ascii="Cambria" w:hAnsi="Cambria" w:cs="Times New Roman"/>
          <w:i/>
          <w:iCs/>
          <w:noProof/>
          <w:sz w:val="22"/>
        </w:rPr>
        <w:t>13</w:t>
      </w:r>
      <w:r w:rsidRPr="00227AE1">
        <w:rPr>
          <w:rFonts w:ascii="Cambria" w:hAnsi="Cambria" w:cs="Times New Roman"/>
          <w:noProof/>
          <w:sz w:val="22"/>
        </w:rPr>
        <w:t>(1), 227–234. http://journal.stikeskendal.ac.id/index.php/PSKM</w:t>
      </w:r>
    </w:p>
    <w:p w14:paraId="5143495C"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Okta, R. . (2014). </w:t>
      </w:r>
      <w:r w:rsidRPr="00227AE1">
        <w:rPr>
          <w:rFonts w:ascii="Cambria" w:hAnsi="Cambria" w:cs="Times New Roman"/>
          <w:i/>
          <w:iCs/>
          <w:noProof/>
          <w:sz w:val="22"/>
        </w:rPr>
        <w:t>Buku Ajar Asuhan Kebidanan Neonatus Bayi Balita Untuk Para Bidan</w:t>
      </w:r>
      <w:r w:rsidRPr="00227AE1">
        <w:rPr>
          <w:rFonts w:ascii="Cambria" w:hAnsi="Cambria" w:cs="Times New Roman"/>
          <w:noProof/>
          <w:sz w:val="22"/>
        </w:rPr>
        <w:t>. CV Budi Utama.</w:t>
      </w:r>
    </w:p>
    <w:p w14:paraId="1D623048"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Prasetyono. (2012). </w:t>
      </w:r>
      <w:r w:rsidRPr="00227AE1">
        <w:rPr>
          <w:rFonts w:ascii="Cambria" w:hAnsi="Cambria" w:cs="Times New Roman"/>
          <w:i/>
          <w:iCs/>
          <w:noProof/>
          <w:sz w:val="22"/>
        </w:rPr>
        <w:t>Buku Pintar ASI Eksklusif</w:t>
      </w:r>
      <w:r w:rsidRPr="00227AE1">
        <w:rPr>
          <w:rFonts w:ascii="Cambria" w:hAnsi="Cambria" w:cs="Times New Roman"/>
          <w:noProof/>
          <w:sz w:val="22"/>
        </w:rPr>
        <w:t>. Diva Press.</w:t>
      </w:r>
    </w:p>
    <w:p w14:paraId="5AE2F62C"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Raharjo Kukuh, M. (2012). </w:t>
      </w:r>
      <w:r w:rsidRPr="00227AE1">
        <w:rPr>
          <w:rFonts w:ascii="Cambria" w:hAnsi="Cambria" w:cs="Times New Roman"/>
          <w:i/>
          <w:iCs/>
          <w:noProof/>
          <w:sz w:val="22"/>
        </w:rPr>
        <w:t>Asuhan Neonatus Bayi, Balita dan Anak Prasekolah</w:t>
      </w:r>
      <w:r w:rsidRPr="00227AE1">
        <w:rPr>
          <w:rFonts w:ascii="Cambria" w:hAnsi="Cambria" w:cs="Times New Roman"/>
          <w:noProof/>
          <w:sz w:val="22"/>
        </w:rPr>
        <w:t>. Pustaka Pelajar.</w:t>
      </w:r>
    </w:p>
    <w:p w14:paraId="500AE2C8"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Rahmawati, E. (2013). Pengaruh Kompres Dingin Terhadap Pengurangan Nyeri Luka Perineum Pada Ibu Nifas di BPS Siti Alfirdaus Kingking Kabupaten Tuban. </w:t>
      </w:r>
      <w:r w:rsidRPr="00227AE1">
        <w:rPr>
          <w:rFonts w:ascii="Cambria" w:hAnsi="Cambria" w:cs="Times New Roman"/>
          <w:i/>
          <w:iCs/>
          <w:noProof/>
          <w:sz w:val="22"/>
        </w:rPr>
        <w:t>Sain Med</w:t>
      </w:r>
      <w:r w:rsidRPr="00227AE1">
        <w:rPr>
          <w:rFonts w:ascii="Cambria" w:hAnsi="Cambria" w:cs="Times New Roman"/>
          <w:noProof/>
          <w:sz w:val="22"/>
        </w:rPr>
        <w:t>.</w:t>
      </w:r>
    </w:p>
    <w:p w14:paraId="4CAAE29B"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Sukadi. (2015). </w:t>
      </w:r>
      <w:r w:rsidRPr="00227AE1">
        <w:rPr>
          <w:rFonts w:ascii="Cambria" w:hAnsi="Cambria" w:cs="Times New Roman"/>
          <w:i/>
          <w:iCs/>
          <w:noProof/>
          <w:sz w:val="22"/>
        </w:rPr>
        <w:t>Buku Ajar Neonatologi</w:t>
      </w:r>
      <w:r w:rsidRPr="00227AE1">
        <w:rPr>
          <w:rFonts w:ascii="Cambria" w:hAnsi="Cambria" w:cs="Times New Roman"/>
          <w:noProof/>
          <w:sz w:val="22"/>
        </w:rPr>
        <w:t>. IDAI.</w:t>
      </w:r>
    </w:p>
    <w:p w14:paraId="52C426E1"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WHO. (2017). </w:t>
      </w:r>
      <w:r w:rsidRPr="00227AE1">
        <w:rPr>
          <w:rFonts w:ascii="Cambria" w:hAnsi="Cambria" w:cs="Times New Roman"/>
          <w:i/>
          <w:iCs/>
          <w:noProof/>
          <w:sz w:val="22"/>
        </w:rPr>
        <w:t>Angka Kematian Ibu dan Bayi</w:t>
      </w:r>
      <w:r w:rsidRPr="00227AE1">
        <w:rPr>
          <w:rFonts w:ascii="Cambria" w:hAnsi="Cambria" w:cs="Times New Roman"/>
          <w:noProof/>
          <w:sz w:val="22"/>
        </w:rPr>
        <w:t>.</w:t>
      </w:r>
    </w:p>
    <w:p w14:paraId="4A146605" w14:textId="77777777" w:rsidR="00227AE1" w:rsidRPr="00227AE1" w:rsidRDefault="00227AE1" w:rsidP="00350C3C">
      <w:pPr>
        <w:widowControl w:val="0"/>
        <w:autoSpaceDE w:val="0"/>
        <w:autoSpaceDN w:val="0"/>
        <w:adjustRightInd w:val="0"/>
        <w:ind w:left="480" w:hanging="480"/>
        <w:jc w:val="both"/>
        <w:rPr>
          <w:rFonts w:ascii="Cambria" w:hAnsi="Cambria" w:cs="Times New Roman"/>
          <w:noProof/>
          <w:sz w:val="22"/>
        </w:rPr>
      </w:pPr>
      <w:r w:rsidRPr="00227AE1">
        <w:rPr>
          <w:rFonts w:ascii="Cambria" w:hAnsi="Cambria" w:cs="Times New Roman"/>
          <w:noProof/>
          <w:sz w:val="22"/>
        </w:rPr>
        <w:t xml:space="preserve">Yuliana, F., Hidayah, N., &amp; Wahyuni, S. (2018). Hubungan Frekuensi Pemberian ASI dengan Kejadian Ikterus pada Bayi Baru Lahir di RSUD DR. H. Moch. Ansari Saleh Banjarmasin. </w:t>
      </w:r>
      <w:r w:rsidRPr="00227AE1">
        <w:rPr>
          <w:rFonts w:ascii="Cambria" w:hAnsi="Cambria" w:cs="Times New Roman"/>
          <w:i/>
          <w:iCs/>
          <w:noProof/>
          <w:sz w:val="22"/>
        </w:rPr>
        <w:t>Dinamika Kesehatan</w:t>
      </w:r>
      <w:r w:rsidRPr="00227AE1">
        <w:rPr>
          <w:rFonts w:ascii="Cambria" w:hAnsi="Cambria" w:cs="Times New Roman"/>
          <w:noProof/>
          <w:sz w:val="22"/>
        </w:rPr>
        <w:t xml:space="preserve">, </w:t>
      </w:r>
      <w:r w:rsidRPr="00227AE1">
        <w:rPr>
          <w:rFonts w:ascii="Cambria" w:hAnsi="Cambria" w:cs="Times New Roman"/>
          <w:i/>
          <w:iCs/>
          <w:noProof/>
          <w:sz w:val="22"/>
        </w:rPr>
        <w:t>9</w:t>
      </w:r>
      <w:r w:rsidRPr="00227AE1">
        <w:rPr>
          <w:rFonts w:ascii="Cambria" w:hAnsi="Cambria" w:cs="Times New Roman"/>
          <w:noProof/>
          <w:sz w:val="22"/>
        </w:rPr>
        <w:t>(1), 526–534. https://ojs.dinamikakesehatan.unism.ac.id/index.php/dksm/article/view/301/231</w:t>
      </w:r>
    </w:p>
    <w:p w14:paraId="0B9AB752" w14:textId="77777777" w:rsidR="00227AE1" w:rsidRPr="00227AE1" w:rsidRDefault="00227AE1" w:rsidP="00350C3C">
      <w:pPr>
        <w:widowControl w:val="0"/>
        <w:autoSpaceDE w:val="0"/>
        <w:autoSpaceDN w:val="0"/>
        <w:adjustRightInd w:val="0"/>
        <w:ind w:left="480" w:hanging="480"/>
        <w:jc w:val="both"/>
        <w:rPr>
          <w:rFonts w:ascii="Cambria" w:hAnsi="Cambria"/>
          <w:noProof/>
          <w:sz w:val="22"/>
        </w:rPr>
      </w:pPr>
      <w:r w:rsidRPr="00227AE1">
        <w:rPr>
          <w:rFonts w:ascii="Cambria" w:hAnsi="Cambria" w:cs="Times New Roman"/>
          <w:noProof/>
          <w:sz w:val="22"/>
        </w:rPr>
        <w:t xml:space="preserve">Yusuf, N. et al. (2021). Hubungan Frekuensi Pemberian ASI dengan Kejadian Ikterus Neonatorum di Rumah Sakit Umum Daerah Provinsi NTB. </w:t>
      </w:r>
      <w:r w:rsidRPr="00227AE1">
        <w:rPr>
          <w:rFonts w:ascii="Cambria" w:hAnsi="Cambria" w:cs="Times New Roman"/>
          <w:i/>
          <w:iCs/>
          <w:noProof/>
          <w:sz w:val="22"/>
        </w:rPr>
        <w:t>Jurnal Medika Hutama</w:t>
      </w:r>
      <w:r w:rsidRPr="00227AE1">
        <w:rPr>
          <w:rFonts w:ascii="Cambria" w:hAnsi="Cambria" w:cs="Times New Roman"/>
          <w:noProof/>
          <w:sz w:val="22"/>
        </w:rPr>
        <w:t xml:space="preserve">, </w:t>
      </w:r>
      <w:r w:rsidRPr="00227AE1">
        <w:rPr>
          <w:rFonts w:ascii="Cambria" w:hAnsi="Cambria" w:cs="Times New Roman"/>
          <w:i/>
          <w:iCs/>
          <w:noProof/>
          <w:sz w:val="22"/>
        </w:rPr>
        <w:t>02</w:t>
      </w:r>
      <w:r w:rsidRPr="00227AE1">
        <w:rPr>
          <w:rFonts w:ascii="Cambria" w:hAnsi="Cambria" w:cs="Times New Roman"/>
          <w:noProof/>
          <w:sz w:val="22"/>
        </w:rPr>
        <w:t>(02), 764–771.</w:t>
      </w:r>
    </w:p>
    <w:p w14:paraId="091C41AD" w14:textId="77777777" w:rsidR="00F14095" w:rsidRPr="00D73B08" w:rsidRDefault="00F14095" w:rsidP="00350C3C">
      <w:pPr>
        <w:keepNext/>
        <w:pBdr>
          <w:top w:val="nil"/>
          <w:left w:val="nil"/>
          <w:bottom w:val="nil"/>
          <w:right w:val="nil"/>
          <w:between w:val="nil"/>
        </w:pBdr>
        <w:ind w:left="720" w:hanging="720"/>
        <w:jc w:val="both"/>
        <w:rPr>
          <w:rFonts w:ascii="Cambria" w:eastAsia="Times New Roman" w:hAnsi="Cambria" w:cs="Times New Roman"/>
          <w:b/>
          <w:color w:val="000000"/>
          <w:sz w:val="22"/>
          <w:szCs w:val="22"/>
        </w:rPr>
      </w:pPr>
      <w:r w:rsidRPr="00D73B08">
        <w:rPr>
          <w:rFonts w:ascii="Cambria" w:eastAsia="Times New Roman" w:hAnsi="Cambria" w:cs="Times New Roman"/>
          <w:b/>
          <w:color w:val="000000"/>
          <w:sz w:val="22"/>
          <w:szCs w:val="22"/>
        </w:rPr>
        <w:fldChar w:fldCharType="end"/>
      </w:r>
      <w:commentRangeEnd w:id="2"/>
      <w:r w:rsidR="00515F0E" w:rsidRPr="00D73B08">
        <w:rPr>
          <w:rStyle w:val="CommentReference"/>
          <w:rFonts w:ascii="Cambria" w:hAnsi="Cambria"/>
        </w:rPr>
        <w:commentReference w:id="2"/>
      </w:r>
    </w:p>
    <w:sectPr w:rsidR="00F14095" w:rsidRPr="00D73B08">
      <w:headerReference w:type="even" r:id="rId20"/>
      <w:headerReference w:type="default" r:id="rId21"/>
      <w:headerReference w:type="first" r:id="rId22"/>
      <w:pgSz w:w="11906" w:h="16838"/>
      <w:pgMar w:top="1134" w:right="1134" w:bottom="1134" w:left="1134" w:header="448"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1" w:date="2023-06-28T01:14:00Z" w:initials="R1">
    <w:p w14:paraId="3C20DC4D" w14:textId="77777777" w:rsidR="00515F0E" w:rsidRDefault="00515F0E">
      <w:pPr>
        <w:pStyle w:val="CommentText"/>
        <w:rPr>
          <w:lang w:val="en-US"/>
        </w:rPr>
      </w:pPr>
      <w:r>
        <w:rPr>
          <w:rStyle w:val="CommentReference"/>
        </w:rPr>
        <w:annotationRef/>
      </w:r>
      <w:r>
        <w:rPr>
          <w:lang w:val="en-US"/>
        </w:rPr>
        <w:t xml:space="preserve">Mohon </w:t>
      </w:r>
      <w:proofErr w:type="spellStart"/>
      <w:r>
        <w:rPr>
          <w:lang w:val="en-US"/>
        </w:rPr>
        <w:t>tandai</w:t>
      </w:r>
      <w:proofErr w:type="spellEnd"/>
      <w:r>
        <w:rPr>
          <w:lang w:val="en-US"/>
        </w:rPr>
        <w:t xml:space="preserve"> </w:t>
      </w:r>
      <w:proofErr w:type="spellStart"/>
      <w:r>
        <w:rPr>
          <w:lang w:val="en-US"/>
        </w:rPr>
        <w:t>bagian</w:t>
      </w:r>
      <w:proofErr w:type="spellEnd"/>
      <w:r>
        <w:rPr>
          <w:lang w:val="en-US"/>
        </w:rPr>
        <w:t xml:space="preserve"> yang </w:t>
      </w:r>
      <w:proofErr w:type="spellStart"/>
      <w:r>
        <w:rPr>
          <w:lang w:val="en-US"/>
        </w:rPr>
        <w:t>direvisi</w:t>
      </w:r>
      <w:proofErr w:type="spellEnd"/>
      <w:r>
        <w:rPr>
          <w:lang w:val="en-US"/>
        </w:rPr>
        <w:t xml:space="preserve"> </w:t>
      </w:r>
    </w:p>
    <w:p w14:paraId="2F657F8D" w14:textId="77777777" w:rsidR="00D67DBD" w:rsidRDefault="00D67DBD">
      <w:pPr>
        <w:pStyle w:val="CommentText"/>
        <w:rPr>
          <w:lang w:val="en-US"/>
        </w:rPr>
      </w:pPr>
    </w:p>
    <w:p w14:paraId="24E182D2" w14:textId="18019460" w:rsidR="00D67DBD" w:rsidRPr="00515F0E" w:rsidRDefault="00D67DBD">
      <w:pPr>
        <w:pStyle w:val="CommentText"/>
        <w:rPr>
          <w:lang w:val="en-US"/>
        </w:rPr>
      </w:pPr>
      <w:r w:rsidRPr="00837883">
        <w:rPr>
          <w:color w:val="FF0000"/>
          <w:lang w:val="en-US"/>
        </w:rPr>
        <w:t xml:space="preserve">Yang </w:t>
      </w:r>
      <w:proofErr w:type="spellStart"/>
      <w:r w:rsidRPr="00837883">
        <w:rPr>
          <w:color w:val="FF0000"/>
          <w:lang w:val="en-US"/>
        </w:rPr>
        <w:t>sya</w:t>
      </w:r>
      <w:proofErr w:type="spellEnd"/>
      <w:r w:rsidRPr="00837883">
        <w:rPr>
          <w:color w:val="FF0000"/>
          <w:lang w:val="en-US"/>
        </w:rPr>
        <w:t xml:space="preserve"> </w:t>
      </w:r>
      <w:proofErr w:type="spellStart"/>
      <w:r w:rsidRPr="00837883">
        <w:rPr>
          <w:color w:val="FF0000"/>
          <w:lang w:val="en-US"/>
        </w:rPr>
        <w:t>revisi</w:t>
      </w:r>
      <w:proofErr w:type="spellEnd"/>
      <w:r w:rsidRPr="00837883">
        <w:rPr>
          <w:color w:val="FF0000"/>
          <w:lang w:val="en-US"/>
        </w:rPr>
        <w:t xml:space="preserve">, </w:t>
      </w:r>
      <w:proofErr w:type="spellStart"/>
      <w:r w:rsidRPr="00837883">
        <w:rPr>
          <w:color w:val="FF0000"/>
          <w:lang w:val="en-US"/>
        </w:rPr>
        <w:t>sya</w:t>
      </w:r>
      <w:proofErr w:type="spellEnd"/>
      <w:r w:rsidRPr="00837883">
        <w:rPr>
          <w:color w:val="FF0000"/>
          <w:lang w:val="en-US"/>
        </w:rPr>
        <w:t xml:space="preserve"> </w:t>
      </w:r>
      <w:proofErr w:type="spellStart"/>
      <w:r w:rsidRPr="00837883">
        <w:rPr>
          <w:color w:val="FF0000"/>
          <w:lang w:val="en-US"/>
        </w:rPr>
        <w:t>tulis</w:t>
      </w:r>
      <w:proofErr w:type="spellEnd"/>
      <w:r w:rsidRPr="00837883">
        <w:rPr>
          <w:color w:val="FF0000"/>
          <w:lang w:val="en-US"/>
        </w:rPr>
        <w:t xml:space="preserve"> </w:t>
      </w:r>
      <w:proofErr w:type="spellStart"/>
      <w:r w:rsidRPr="00837883">
        <w:rPr>
          <w:color w:val="FF0000"/>
          <w:lang w:val="en-US"/>
        </w:rPr>
        <w:t>merah</w:t>
      </w:r>
      <w:proofErr w:type="spellEnd"/>
    </w:p>
  </w:comment>
  <w:comment w:id="1" w:author="R1" w:date="2023-06-28T01:12:00Z" w:initials="R1">
    <w:p w14:paraId="74B62A17" w14:textId="77777777" w:rsidR="00515F0E" w:rsidRDefault="00515F0E">
      <w:pPr>
        <w:pStyle w:val="CommentText"/>
        <w:rPr>
          <w:lang w:val="en-US"/>
        </w:rPr>
      </w:pPr>
      <w:r>
        <w:rPr>
          <w:rStyle w:val="CommentReference"/>
        </w:rPr>
        <w:annotationRef/>
      </w:r>
      <w:r>
        <w:rPr>
          <w:lang w:val="en-US"/>
        </w:rPr>
        <w:t xml:space="preserve">Mohon </w:t>
      </w:r>
      <w:proofErr w:type="spellStart"/>
      <w:r>
        <w:rPr>
          <w:lang w:val="en-US"/>
        </w:rPr>
        <w:t>cantumkan</w:t>
      </w:r>
      <w:proofErr w:type="spellEnd"/>
      <w:r>
        <w:rPr>
          <w:lang w:val="en-US"/>
        </w:rPr>
        <w:t xml:space="preserve"> orchid id </w:t>
      </w:r>
      <w:proofErr w:type="spellStart"/>
      <w:r>
        <w:rPr>
          <w:lang w:val="en-US"/>
        </w:rPr>
        <w:t>setiap</w:t>
      </w:r>
      <w:proofErr w:type="spellEnd"/>
      <w:r>
        <w:rPr>
          <w:lang w:val="en-US"/>
        </w:rPr>
        <w:t xml:space="preserve"> </w:t>
      </w:r>
      <w:proofErr w:type="spellStart"/>
      <w:r>
        <w:rPr>
          <w:lang w:val="en-US"/>
        </w:rPr>
        <w:t>penulis</w:t>
      </w:r>
      <w:proofErr w:type="spellEnd"/>
    </w:p>
    <w:p w14:paraId="5835D681" w14:textId="77777777" w:rsidR="00837883" w:rsidRDefault="00837883">
      <w:pPr>
        <w:pStyle w:val="CommentText"/>
        <w:rPr>
          <w:lang w:val="en-US"/>
        </w:rPr>
      </w:pPr>
    </w:p>
    <w:p w14:paraId="15AB9C81" w14:textId="78AD9262" w:rsidR="00837883" w:rsidRDefault="00837883">
      <w:pPr>
        <w:pStyle w:val="CommentText"/>
        <w:rPr>
          <w:lang w:val="en-US"/>
        </w:rPr>
      </w:pPr>
      <w:r>
        <w:rPr>
          <w:lang w:val="en-US"/>
        </w:rPr>
        <w:t xml:space="preserve">Mohon </w:t>
      </w:r>
      <w:proofErr w:type="spellStart"/>
      <w:r>
        <w:rPr>
          <w:lang w:val="en-US"/>
        </w:rPr>
        <w:t>maaf</w:t>
      </w:r>
      <w:proofErr w:type="spellEnd"/>
      <w:r>
        <w:rPr>
          <w:lang w:val="en-US"/>
        </w:rPr>
        <w:t xml:space="preserve"> </w:t>
      </w:r>
      <w:proofErr w:type="spellStart"/>
      <w:r>
        <w:rPr>
          <w:lang w:val="en-US"/>
        </w:rPr>
        <w:t>sya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mencantumkan</w:t>
      </w:r>
      <w:proofErr w:type="spellEnd"/>
      <w:r>
        <w:rPr>
          <w:lang w:val="en-US"/>
        </w:rPr>
        <w:t xml:space="preserve"> ID orchid </w:t>
      </w:r>
      <w:proofErr w:type="spellStart"/>
      <w:r>
        <w:rPr>
          <w:lang w:val="en-US"/>
        </w:rPr>
        <w:t>ke</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sya</w:t>
      </w:r>
      <w:proofErr w:type="spellEnd"/>
      <w:r>
        <w:rPr>
          <w:lang w:val="en-US"/>
        </w:rPr>
        <w:t xml:space="preserve"> </w:t>
      </w:r>
      <w:proofErr w:type="spellStart"/>
      <w:r>
        <w:rPr>
          <w:lang w:val="en-US"/>
        </w:rPr>
        <w:t>minta</w:t>
      </w:r>
      <w:proofErr w:type="spellEnd"/>
      <w:r>
        <w:rPr>
          <w:lang w:val="en-US"/>
        </w:rPr>
        <w:t xml:space="preserve"> </w:t>
      </w:r>
      <w:proofErr w:type="spellStart"/>
      <w:r>
        <w:rPr>
          <w:lang w:val="en-US"/>
        </w:rPr>
        <w:t>bantuan</w:t>
      </w:r>
      <w:proofErr w:type="spellEnd"/>
      <w:r>
        <w:rPr>
          <w:lang w:val="en-US"/>
        </w:rPr>
        <w:t xml:space="preserve"> editor </w:t>
      </w:r>
      <w:proofErr w:type="spellStart"/>
      <w:r>
        <w:rPr>
          <w:lang w:val="en-US"/>
        </w:rPr>
        <w:t>untuk</w:t>
      </w:r>
      <w:proofErr w:type="spellEnd"/>
      <w:r>
        <w:rPr>
          <w:lang w:val="en-US"/>
        </w:rPr>
        <w:t xml:space="preserve"> </w:t>
      </w:r>
      <w:proofErr w:type="spellStart"/>
      <w:r>
        <w:rPr>
          <w:lang w:val="en-US"/>
        </w:rPr>
        <w:t>memasukkan</w:t>
      </w:r>
      <w:proofErr w:type="spellEnd"/>
      <w:r>
        <w:rPr>
          <w:lang w:val="en-US"/>
        </w:rPr>
        <w:t xml:space="preserve"> ID ORCID masing-masing </w:t>
      </w:r>
      <w:proofErr w:type="spellStart"/>
      <w:r>
        <w:rPr>
          <w:lang w:val="en-US"/>
        </w:rPr>
        <w:t>penulis</w:t>
      </w:r>
      <w:proofErr w:type="spellEnd"/>
      <w:r>
        <w:rPr>
          <w:lang w:val="en-US"/>
        </w:rPr>
        <w:t>.</w:t>
      </w:r>
    </w:p>
    <w:p w14:paraId="508B82A4" w14:textId="77777777" w:rsidR="00837883" w:rsidRDefault="00837883">
      <w:pPr>
        <w:pStyle w:val="CommentText"/>
        <w:rPr>
          <w:lang w:val="en-US"/>
        </w:rPr>
      </w:pPr>
    </w:p>
    <w:p w14:paraId="4792EEE3" w14:textId="0D7911D3" w:rsidR="00837883" w:rsidRDefault="00837883">
      <w:pPr>
        <w:pStyle w:val="CommentText"/>
        <w:rPr>
          <w:lang w:val="en-US"/>
        </w:rPr>
      </w:pPr>
      <w:r>
        <w:rPr>
          <w:lang w:val="en-US"/>
        </w:rPr>
        <w:t xml:space="preserve">ID </w:t>
      </w:r>
      <w:proofErr w:type="spellStart"/>
      <w:r>
        <w:rPr>
          <w:lang w:val="en-US"/>
        </w:rPr>
        <w:t>orcid</w:t>
      </w:r>
      <w:proofErr w:type="spellEnd"/>
      <w:r>
        <w:rPr>
          <w:lang w:val="en-US"/>
        </w:rPr>
        <w:t xml:space="preserve"> </w:t>
      </w:r>
      <w:proofErr w:type="spellStart"/>
      <w:proofErr w:type="gramStart"/>
      <w:r>
        <w:rPr>
          <w:lang w:val="en-US"/>
        </w:rPr>
        <w:t>yuanita</w:t>
      </w:r>
      <w:proofErr w:type="spellEnd"/>
      <w:r>
        <w:rPr>
          <w:lang w:val="en-US"/>
        </w:rPr>
        <w:t xml:space="preserve"> :</w:t>
      </w:r>
      <w:proofErr w:type="gramEnd"/>
      <w:r>
        <w:rPr>
          <w:lang w:val="en-US"/>
        </w:rPr>
        <w:t xml:space="preserve"> 0000-00032199-3614 </w:t>
      </w:r>
      <w:hyperlink r:id="rId1" w:history="1">
        <w:r w:rsidRPr="00C05A0E">
          <w:rPr>
            <w:rStyle w:val="Hyperlink"/>
            <w:lang w:val="en-US"/>
          </w:rPr>
          <w:t>https://orcid.org/0000-0003-2199-3614</w:t>
        </w:r>
      </w:hyperlink>
    </w:p>
    <w:p w14:paraId="5E5A8BB8" w14:textId="77777777" w:rsidR="00837883" w:rsidRDefault="00837883">
      <w:pPr>
        <w:pStyle w:val="CommentText"/>
        <w:rPr>
          <w:lang w:val="en-US"/>
        </w:rPr>
      </w:pPr>
    </w:p>
    <w:p w14:paraId="176E3370" w14:textId="36741821" w:rsidR="00837883" w:rsidRDefault="00837883">
      <w:pPr>
        <w:pStyle w:val="CommentText"/>
        <w:rPr>
          <w:lang w:val="en-US"/>
        </w:rPr>
      </w:pPr>
      <w:r>
        <w:rPr>
          <w:lang w:val="en-US"/>
        </w:rPr>
        <w:t xml:space="preserve">ID </w:t>
      </w:r>
      <w:proofErr w:type="spellStart"/>
      <w:r>
        <w:rPr>
          <w:lang w:val="en-US"/>
        </w:rPr>
        <w:t>orcid</w:t>
      </w:r>
      <w:proofErr w:type="spellEnd"/>
      <w:r>
        <w:rPr>
          <w:lang w:val="en-US"/>
        </w:rPr>
        <w:t xml:space="preserve"> </w:t>
      </w:r>
      <w:proofErr w:type="spellStart"/>
      <w:proofErr w:type="gramStart"/>
      <w:r>
        <w:rPr>
          <w:lang w:val="en-US"/>
        </w:rPr>
        <w:t>lilis</w:t>
      </w:r>
      <w:proofErr w:type="spellEnd"/>
      <w:r>
        <w:rPr>
          <w:lang w:val="en-US"/>
        </w:rPr>
        <w:t xml:space="preserve"> :</w:t>
      </w:r>
      <w:proofErr w:type="gramEnd"/>
      <w:r>
        <w:rPr>
          <w:lang w:val="en-US"/>
        </w:rPr>
        <w:t xml:space="preserve"> </w:t>
      </w:r>
      <w:r w:rsidRPr="00837883">
        <w:rPr>
          <w:lang w:val="en-US"/>
        </w:rPr>
        <w:t>0000-0002-8025-2341</w:t>
      </w:r>
      <w:r>
        <w:rPr>
          <w:lang w:val="en-US"/>
        </w:rPr>
        <w:t xml:space="preserve"> </w:t>
      </w:r>
      <w:hyperlink r:id="rId2" w:history="1">
        <w:r w:rsidRPr="00C05A0E">
          <w:rPr>
            <w:rStyle w:val="Hyperlink"/>
            <w:lang w:val="en-US"/>
          </w:rPr>
          <w:t>https://orcid.org/my-orcid?orcid=0000-0002-8025-2341</w:t>
        </w:r>
      </w:hyperlink>
    </w:p>
    <w:p w14:paraId="70C16EEC" w14:textId="77777777" w:rsidR="00837883" w:rsidRDefault="00837883">
      <w:pPr>
        <w:pStyle w:val="CommentText"/>
        <w:rPr>
          <w:lang w:val="en-US"/>
        </w:rPr>
      </w:pPr>
    </w:p>
    <w:p w14:paraId="34CBCF99" w14:textId="76429CE9" w:rsidR="00837883" w:rsidRPr="00515F0E" w:rsidRDefault="00837883">
      <w:pPr>
        <w:pStyle w:val="CommentText"/>
        <w:rPr>
          <w:lang w:val="en-US"/>
        </w:rPr>
      </w:pPr>
      <w:r>
        <w:rPr>
          <w:lang w:val="en-US"/>
        </w:rPr>
        <w:t xml:space="preserve">ID </w:t>
      </w:r>
      <w:proofErr w:type="spellStart"/>
      <w:r>
        <w:rPr>
          <w:lang w:val="en-US"/>
        </w:rPr>
        <w:t>orcid</w:t>
      </w:r>
      <w:proofErr w:type="spellEnd"/>
      <w:r>
        <w:rPr>
          <w:lang w:val="en-US"/>
        </w:rPr>
        <w:t xml:space="preserve"> </w:t>
      </w:r>
      <w:proofErr w:type="spellStart"/>
      <w:proofErr w:type="gramStart"/>
      <w:r>
        <w:rPr>
          <w:lang w:val="en-US"/>
        </w:rPr>
        <w:t>sumiyati</w:t>
      </w:r>
      <w:proofErr w:type="spellEnd"/>
      <w:r>
        <w:rPr>
          <w:lang w:val="en-US"/>
        </w:rPr>
        <w:t xml:space="preserve"> :</w:t>
      </w:r>
      <w:proofErr w:type="gramEnd"/>
      <w:r>
        <w:rPr>
          <w:lang w:val="en-US"/>
        </w:rPr>
        <w:t xml:space="preserve"> </w:t>
      </w:r>
      <w:proofErr w:type="spellStart"/>
      <w:r>
        <w:rPr>
          <w:lang w:val="en-US"/>
        </w:rPr>
        <w:t>tidak</w:t>
      </w:r>
      <w:proofErr w:type="spellEnd"/>
      <w:r>
        <w:rPr>
          <w:lang w:val="en-US"/>
        </w:rPr>
        <w:t xml:space="preserve"> punya ID </w:t>
      </w:r>
      <w:proofErr w:type="spellStart"/>
      <w:r>
        <w:rPr>
          <w:lang w:val="en-US"/>
        </w:rPr>
        <w:t>orcid</w:t>
      </w:r>
      <w:proofErr w:type="spellEnd"/>
    </w:p>
  </w:comment>
  <w:comment w:id="2" w:author="R1" w:date="2023-06-28T01:13:00Z" w:initials="R1">
    <w:p w14:paraId="6B6EA9F4" w14:textId="77777777" w:rsidR="00515F0E" w:rsidRDefault="00515F0E">
      <w:pPr>
        <w:pStyle w:val="CommentText"/>
        <w:rPr>
          <w:lang w:val="en-US"/>
        </w:rPr>
      </w:pPr>
      <w:r>
        <w:rPr>
          <w:rStyle w:val="CommentReference"/>
        </w:rPr>
        <w:annotationRef/>
      </w:r>
      <w:proofErr w:type="spellStart"/>
      <w:r>
        <w:rPr>
          <w:lang w:val="en-US"/>
        </w:rPr>
        <w:t>Perhatikan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menulis</w:t>
      </w:r>
      <w:proofErr w:type="spellEnd"/>
      <w:r>
        <w:rPr>
          <w:lang w:val="en-US"/>
        </w:rPr>
        <w:t xml:space="preserve"> </w:t>
      </w:r>
      <w:proofErr w:type="spellStart"/>
      <w:r>
        <w:rPr>
          <w:lang w:val="en-US"/>
        </w:rPr>
        <w:t>referensi</w:t>
      </w:r>
      <w:proofErr w:type="spellEnd"/>
      <w:r>
        <w:rPr>
          <w:lang w:val="en-US"/>
        </w:rPr>
        <w:t xml:space="preserve"> dan </w:t>
      </w:r>
      <w:proofErr w:type="spellStart"/>
      <w:r>
        <w:rPr>
          <w:lang w:val="en-US"/>
        </w:rPr>
        <w:t>gaya</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refrensi</w:t>
      </w:r>
      <w:proofErr w:type="spellEnd"/>
      <w:r>
        <w:rPr>
          <w:lang w:val="en-US"/>
        </w:rPr>
        <w:t xml:space="preserve"> </w:t>
      </w:r>
      <w:proofErr w:type="spellStart"/>
      <w:r>
        <w:rPr>
          <w:lang w:val="en-US"/>
        </w:rPr>
        <w:t>dengan</w:t>
      </w:r>
      <w:proofErr w:type="spellEnd"/>
      <w:r>
        <w:rPr>
          <w:lang w:val="en-US"/>
        </w:rPr>
        <w:t xml:space="preserve"> APA STYLE 7</w:t>
      </w:r>
    </w:p>
    <w:p w14:paraId="78703115" w14:textId="77777777" w:rsidR="004812BD" w:rsidRDefault="004812BD">
      <w:pPr>
        <w:pStyle w:val="CommentText"/>
        <w:rPr>
          <w:lang w:val="en-US"/>
        </w:rPr>
      </w:pPr>
    </w:p>
    <w:p w14:paraId="37E6DECB" w14:textId="460DFF1B" w:rsidR="004812BD" w:rsidRPr="00515F0E" w:rsidRDefault="004812BD">
      <w:pPr>
        <w:pStyle w:val="CommentText"/>
        <w:rPr>
          <w:lang w:val="en-US"/>
        </w:rPr>
      </w:pPr>
      <w:proofErr w:type="spellStart"/>
      <w:r>
        <w:rPr>
          <w:lang w:val="en-US"/>
        </w:rPr>
        <w:t>Sudah</w:t>
      </w:r>
      <w:proofErr w:type="spellEnd"/>
      <w:r>
        <w:rPr>
          <w:lang w:val="en-US"/>
        </w:rPr>
        <w:t xml:space="preserve"> </w:t>
      </w:r>
      <w:proofErr w:type="spellStart"/>
      <w:r>
        <w:rPr>
          <w:lang w:val="en-US"/>
        </w:rPr>
        <w:t>sesuai</w:t>
      </w:r>
      <w:proofErr w:type="spellEnd"/>
      <w:r>
        <w:rPr>
          <w:lang w:val="en-US"/>
        </w:rPr>
        <w:t xml:space="preserve"> APA STYLE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E182D2" w15:done="0"/>
  <w15:commentEx w15:paraId="34CBCF99" w15:done="0"/>
  <w15:commentEx w15:paraId="37E6DE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07E6" w16cex:dateUtc="2023-06-28T08:14:00Z"/>
  <w16cex:commentExtensible w16cex:durableId="2846078C" w16cex:dateUtc="2023-06-28T08:12:00Z"/>
  <w16cex:commentExtensible w16cex:durableId="284607A6" w16cex:dateUtc="2023-06-28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E182D2" w16cid:durableId="284607E6"/>
  <w16cid:commentId w16cid:paraId="34CBCF99" w16cid:durableId="2846078C"/>
  <w16cid:commentId w16cid:paraId="37E6DECB" w16cid:durableId="28460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D777" w14:textId="77777777" w:rsidR="00120E16" w:rsidRDefault="00120E16">
      <w:r>
        <w:separator/>
      </w:r>
    </w:p>
  </w:endnote>
  <w:endnote w:type="continuationSeparator" w:id="0">
    <w:p w14:paraId="00944371" w14:textId="77777777" w:rsidR="00120E16" w:rsidRDefault="001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PPN M+ Gullive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6D84" w14:textId="77777777" w:rsidR="00120E16" w:rsidRDefault="00120E16">
      <w:r>
        <w:separator/>
      </w:r>
    </w:p>
  </w:footnote>
  <w:footnote w:type="continuationSeparator" w:id="0">
    <w:p w14:paraId="51073994" w14:textId="77777777" w:rsidR="00120E16" w:rsidRDefault="0012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23C" w14:textId="77777777" w:rsidR="00CE2D4A" w:rsidRDefault="00CF34F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4FC8963" w14:textId="77777777" w:rsidR="00CE2D4A" w:rsidRDefault="00CE2D4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C46" w14:textId="77777777" w:rsidR="00CE2D4A" w:rsidRDefault="00CF34FC">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73F4C">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ABDFBEF" w14:textId="77777777" w:rsidR="00CE2D4A" w:rsidRDefault="00CF34FC">
    <w:pPr>
      <w:pBdr>
        <w:top w:val="nil"/>
        <w:left w:val="nil"/>
        <w:bottom w:val="nil"/>
        <w:right w:val="nil"/>
        <w:between w:val="nil"/>
      </w:pBdr>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Caring: Indonesian Journal of Nursing Science Vol.00, No.00 (2023) 000–000</w:t>
    </w:r>
  </w:p>
  <w:p w14:paraId="2576C3A3" w14:textId="77777777" w:rsidR="00CE2D4A" w:rsidRDefault="00CE2D4A">
    <w:pPr>
      <w:pBdr>
        <w:top w:val="nil"/>
        <w:left w:val="nil"/>
        <w:bottom w:val="nil"/>
        <w:right w:val="nil"/>
        <w:between w:val="nil"/>
      </w:pBdr>
      <w:ind w:right="360"/>
      <w:jc w:val="center"/>
      <w:rPr>
        <w:rFonts w:ascii="Times New Roman" w:eastAsia="Times New Roman" w:hAnsi="Times New Roman" w:cs="Times New Roman"/>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980" w14:textId="77777777" w:rsidR="00CE2D4A" w:rsidRDefault="00CF34FC">
    <w:pPr>
      <w:pBdr>
        <w:top w:val="nil"/>
        <w:left w:val="nil"/>
        <w:bottom w:val="nil"/>
        <w:right w:val="nil"/>
        <w:between w:val="nil"/>
      </w:pBdr>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Caring: Indonesian Journal of Nursing Science Vol.00, No.00 (2023) 000–000</w:t>
    </w:r>
  </w:p>
  <w:p w14:paraId="01063050" w14:textId="77777777" w:rsidR="00CE2D4A" w:rsidRDefault="00CE2D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0C4"/>
    <w:multiLevelType w:val="multilevel"/>
    <w:tmpl w:val="B7AAA778"/>
    <w:lvl w:ilvl="0">
      <w:start w:val="1"/>
      <w:numFmt w:val="decimal"/>
      <w:pStyle w:val="Els-appendixhead"/>
      <w:lvlText w:val="%1."/>
      <w:lvlJc w:val="left"/>
      <w:pPr>
        <w:tabs>
          <w:tab w:val="num" w:pos="720"/>
        </w:tabs>
        <w:ind w:left="720" w:hanging="720"/>
      </w:pPr>
    </w:lvl>
    <w:lvl w:ilvl="1">
      <w:start w:val="1"/>
      <w:numFmt w:val="decimal"/>
      <w:pStyle w:val="Els-appendixsub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D16F17"/>
    <w:multiLevelType w:val="multilevel"/>
    <w:tmpl w:val="401E27B4"/>
    <w:lvl w:ilvl="0">
      <w:start w:val="1"/>
      <w:numFmt w:val="decimal"/>
      <w:pStyle w:val="Els-1storder-head"/>
      <w:lvlText w:val="%1."/>
      <w:lvlJc w:val="left"/>
      <w:pPr>
        <w:ind w:left="0" w:firstLine="0"/>
      </w:pPr>
    </w:lvl>
    <w:lvl w:ilvl="1">
      <w:start w:val="1"/>
      <w:numFmt w:val="decimal"/>
      <w:pStyle w:val="Els-2ndorder-head"/>
      <w:lvlText w:val="%1.%2."/>
      <w:lvlJc w:val="left"/>
      <w:pPr>
        <w:ind w:left="0" w:firstLine="0"/>
      </w:pPr>
    </w:lvl>
    <w:lvl w:ilvl="2">
      <w:start w:val="1"/>
      <w:numFmt w:val="decimal"/>
      <w:pStyle w:val="Els-3rdorder-head"/>
      <w:lvlText w:val="%1.%2.%3."/>
      <w:lvlJc w:val="left"/>
      <w:pPr>
        <w:ind w:left="0" w:firstLine="0"/>
      </w:pPr>
    </w:lvl>
    <w:lvl w:ilvl="3">
      <w:start w:val="1"/>
      <w:numFmt w:val="decimal"/>
      <w:pStyle w:val="Els-4thorder-head"/>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682321999">
    <w:abstractNumId w:val="1"/>
  </w:num>
  <w:num w:numId="2" w16cid:durableId="1005281241">
    <w:abstractNumId w:val="0"/>
  </w:num>
  <w:num w:numId="3" w16cid:durableId="80504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3NTE3NDUxtARyTJV0lIJTi4sz8/NACgxrAUAN1e8sAAAA"/>
  </w:docVars>
  <w:rsids>
    <w:rsidRoot w:val="00CE2D4A"/>
    <w:rsid w:val="000255C5"/>
    <w:rsid w:val="00036379"/>
    <w:rsid w:val="00050869"/>
    <w:rsid w:val="00056D15"/>
    <w:rsid w:val="00070E94"/>
    <w:rsid w:val="000925E9"/>
    <w:rsid w:val="000B25B8"/>
    <w:rsid w:val="000B2636"/>
    <w:rsid w:val="000C2A54"/>
    <w:rsid w:val="000D0817"/>
    <w:rsid w:val="000D6C46"/>
    <w:rsid w:val="000E3B19"/>
    <w:rsid w:val="000F224A"/>
    <w:rsid w:val="000F29D9"/>
    <w:rsid w:val="000F5B15"/>
    <w:rsid w:val="001141EF"/>
    <w:rsid w:val="00120E16"/>
    <w:rsid w:val="001370C9"/>
    <w:rsid w:val="001428AD"/>
    <w:rsid w:val="00157D15"/>
    <w:rsid w:val="00174432"/>
    <w:rsid w:val="0017511C"/>
    <w:rsid w:val="00185905"/>
    <w:rsid w:val="001B6323"/>
    <w:rsid w:val="001C1F9C"/>
    <w:rsid w:val="001C3071"/>
    <w:rsid w:val="00213668"/>
    <w:rsid w:val="00227AE1"/>
    <w:rsid w:val="00231BA6"/>
    <w:rsid w:val="00277D24"/>
    <w:rsid w:val="002912E9"/>
    <w:rsid w:val="002B4218"/>
    <w:rsid w:val="002E1D57"/>
    <w:rsid w:val="002E73DF"/>
    <w:rsid w:val="0030466C"/>
    <w:rsid w:val="00313196"/>
    <w:rsid w:val="00322237"/>
    <w:rsid w:val="003248C0"/>
    <w:rsid w:val="00340EC7"/>
    <w:rsid w:val="00350C3C"/>
    <w:rsid w:val="0036238B"/>
    <w:rsid w:val="00394880"/>
    <w:rsid w:val="003A1759"/>
    <w:rsid w:val="003B2644"/>
    <w:rsid w:val="003C1E4C"/>
    <w:rsid w:val="003D52AF"/>
    <w:rsid w:val="003E2FDA"/>
    <w:rsid w:val="003F08FE"/>
    <w:rsid w:val="004054FB"/>
    <w:rsid w:val="004176DD"/>
    <w:rsid w:val="00422350"/>
    <w:rsid w:val="00431E62"/>
    <w:rsid w:val="0043578C"/>
    <w:rsid w:val="00441E44"/>
    <w:rsid w:val="00451147"/>
    <w:rsid w:val="004812BD"/>
    <w:rsid w:val="00491001"/>
    <w:rsid w:val="0049275D"/>
    <w:rsid w:val="0049777E"/>
    <w:rsid w:val="004B6501"/>
    <w:rsid w:val="004C28EE"/>
    <w:rsid w:val="004D22E2"/>
    <w:rsid w:val="004E7FCC"/>
    <w:rsid w:val="004F702E"/>
    <w:rsid w:val="005070CE"/>
    <w:rsid w:val="00515F0E"/>
    <w:rsid w:val="005E6AF2"/>
    <w:rsid w:val="005F6514"/>
    <w:rsid w:val="00604B5E"/>
    <w:rsid w:val="00611125"/>
    <w:rsid w:val="00622259"/>
    <w:rsid w:val="0062575F"/>
    <w:rsid w:val="0062756D"/>
    <w:rsid w:val="00637C24"/>
    <w:rsid w:val="006603C8"/>
    <w:rsid w:val="00664FE1"/>
    <w:rsid w:val="00685917"/>
    <w:rsid w:val="00687D70"/>
    <w:rsid w:val="00697705"/>
    <w:rsid w:val="006B262F"/>
    <w:rsid w:val="006D20C6"/>
    <w:rsid w:val="006F7D4D"/>
    <w:rsid w:val="00707B38"/>
    <w:rsid w:val="007435F4"/>
    <w:rsid w:val="0075472A"/>
    <w:rsid w:val="00773F4C"/>
    <w:rsid w:val="007A4A16"/>
    <w:rsid w:val="007A5776"/>
    <w:rsid w:val="007A7E68"/>
    <w:rsid w:val="007D694A"/>
    <w:rsid w:val="007F1734"/>
    <w:rsid w:val="00807F34"/>
    <w:rsid w:val="00837883"/>
    <w:rsid w:val="00847984"/>
    <w:rsid w:val="00867D78"/>
    <w:rsid w:val="00875659"/>
    <w:rsid w:val="00886ECA"/>
    <w:rsid w:val="008C7B91"/>
    <w:rsid w:val="008D5D72"/>
    <w:rsid w:val="008F697D"/>
    <w:rsid w:val="009109E5"/>
    <w:rsid w:val="00915F75"/>
    <w:rsid w:val="00963493"/>
    <w:rsid w:val="009657A5"/>
    <w:rsid w:val="009738B2"/>
    <w:rsid w:val="00992C5F"/>
    <w:rsid w:val="009A0E63"/>
    <w:rsid w:val="009B2A29"/>
    <w:rsid w:val="009C0612"/>
    <w:rsid w:val="009F1E29"/>
    <w:rsid w:val="00A07EE9"/>
    <w:rsid w:val="00A115AF"/>
    <w:rsid w:val="00A450FA"/>
    <w:rsid w:val="00A52668"/>
    <w:rsid w:val="00A61184"/>
    <w:rsid w:val="00A81AA2"/>
    <w:rsid w:val="00A82F9A"/>
    <w:rsid w:val="00A83D8D"/>
    <w:rsid w:val="00AC001C"/>
    <w:rsid w:val="00AF2202"/>
    <w:rsid w:val="00B3519F"/>
    <w:rsid w:val="00B36935"/>
    <w:rsid w:val="00B805CC"/>
    <w:rsid w:val="00B96720"/>
    <w:rsid w:val="00BA3AC8"/>
    <w:rsid w:val="00BA424C"/>
    <w:rsid w:val="00BD2981"/>
    <w:rsid w:val="00C650DA"/>
    <w:rsid w:val="00CA5B53"/>
    <w:rsid w:val="00CC0E00"/>
    <w:rsid w:val="00CE2D4A"/>
    <w:rsid w:val="00CF34FC"/>
    <w:rsid w:val="00D01D7A"/>
    <w:rsid w:val="00D10C68"/>
    <w:rsid w:val="00D42807"/>
    <w:rsid w:val="00D511E9"/>
    <w:rsid w:val="00D51E38"/>
    <w:rsid w:val="00D575F2"/>
    <w:rsid w:val="00D66321"/>
    <w:rsid w:val="00D67DBD"/>
    <w:rsid w:val="00D67ECB"/>
    <w:rsid w:val="00D73B08"/>
    <w:rsid w:val="00D908E9"/>
    <w:rsid w:val="00D91ABB"/>
    <w:rsid w:val="00DA76D1"/>
    <w:rsid w:val="00DB36EA"/>
    <w:rsid w:val="00DC5BB0"/>
    <w:rsid w:val="00DD39F6"/>
    <w:rsid w:val="00DE3268"/>
    <w:rsid w:val="00DF57D9"/>
    <w:rsid w:val="00E13AF6"/>
    <w:rsid w:val="00E47131"/>
    <w:rsid w:val="00E54D96"/>
    <w:rsid w:val="00E92322"/>
    <w:rsid w:val="00E95319"/>
    <w:rsid w:val="00EA0B19"/>
    <w:rsid w:val="00EC426F"/>
    <w:rsid w:val="00F14095"/>
    <w:rsid w:val="00F22C3B"/>
    <w:rsid w:val="00F2435A"/>
    <w:rsid w:val="00F55E12"/>
    <w:rsid w:val="00F6155C"/>
    <w:rsid w:val="00F67934"/>
    <w:rsid w:val="00F72F09"/>
    <w:rsid w:val="00F92F86"/>
    <w:rsid w:val="00FD141D"/>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B32B"/>
  <w15:docId w15:val="{05A194A4-8DC4-48EC-8879-0BF0A23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CC"/>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qFormat/>
    <w:rsid w:val="00A479CC"/>
    <w:rPr>
      <w:color w:val="0563C1" w:themeColor="hyperlink"/>
      <w:u w:val="single"/>
    </w:rPr>
  </w:style>
  <w:style w:type="character" w:styleId="UnresolvedMention">
    <w:name w:val="Unresolved Mention"/>
    <w:basedOn w:val="DefaultParagraphFont"/>
    <w:uiPriority w:val="99"/>
    <w:semiHidden/>
    <w:unhideWhenUsed/>
    <w:rsid w:val="00A479CC"/>
    <w:rPr>
      <w:color w:val="605E5C"/>
      <w:shd w:val="clear" w:color="auto" w:fill="E1DFDD"/>
    </w:rPr>
  </w:style>
  <w:style w:type="paragraph" w:customStyle="1" w:styleId="Default">
    <w:name w:val="Default"/>
    <w:rsid w:val="00A479CC"/>
    <w:pPr>
      <w:autoSpaceDE w:val="0"/>
      <w:autoSpaceDN w:val="0"/>
      <w:adjustRightInd w:val="0"/>
    </w:pPr>
    <w:rPr>
      <w:rFonts w:ascii="BIPPN M+ Gulliver" w:eastAsia="SimSun" w:hAnsi="BIPPN M+ Gulliver" w:cs="BIPPN M+ Gulliver"/>
      <w:color w:val="000000"/>
      <w:lang w:val="en-US" w:eastAsia="en-IN"/>
    </w:rPr>
  </w:style>
  <w:style w:type="table" w:styleId="TableGrid">
    <w:name w:val="Table Grid"/>
    <w:basedOn w:val="TableNormal"/>
    <w:rsid w:val="00A479CC"/>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Artikel">
    <w:name w:val="Info Artikel"/>
    <w:basedOn w:val="Normal"/>
    <w:link w:val="InfoArtikelChar"/>
    <w:qFormat/>
    <w:rsid w:val="00A479CC"/>
    <w:rPr>
      <w:rFonts w:ascii="Palatino Linotype" w:hAnsi="Palatino Linotype"/>
      <w:b/>
      <w:sz w:val="18"/>
      <w:szCs w:val="18"/>
    </w:rPr>
  </w:style>
  <w:style w:type="paragraph" w:customStyle="1" w:styleId="Sejarahartikel">
    <w:name w:val="Sejarah artikel"/>
    <w:basedOn w:val="Normal"/>
    <w:link w:val="SejarahartikelChar"/>
    <w:qFormat/>
    <w:rsid w:val="00A479CC"/>
    <w:rPr>
      <w:rFonts w:ascii="Book Antiqua" w:hAnsi="Book Antiqua" w:cs="Arial"/>
      <w:b/>
      <w:i/>
      <w:sz w:val="15"/>
      <w:szCs w:val="15"/>
    </w:rPr>
  </w:style>
  <w:style w:type="character" w:customStyle="1" w:styleId="InfoArtikelChar">
    <w:name w:val="Info Artikel Char"/>
    <w:link w:val="InfoArtikel"/>
    <w:rsid w:val="00A479CC"/>
    <w:rPr>
      <w:rFonts w:ascii="Palatino Linotype" w:eastAsia="Calibri" w:hAnsi="Palatino Linotype" w:cs="Calibri"/>
      <w:b/>
      <w:sz w:val="18"/>
      <w:szCs w:val="18"/>
    </w:rPr>
  </w:style>
  <w:style w:type="paragraph" w:customStyle="1" w:styleId="Isisejarahartikel">
    <w:name w:val="Isi sejarah artikel"/>
    <w:basedOn w:val="Normal"/>
    <w:link w:val="IsisejarahartikelChar"/>
    <w:qFormat/>
    <w:rsid w:val="00A479CC"/>
    <w:rPr>
      <w:rFonts w:ascii="Palatino Linotype" w:hAnsi="Palatino Linotype" w:cs="Arial"/>
      <w:sz w:val="15"/>
      <w:szCs w:val="15"/>
    </w:rPr>
  </w:style>
  <w:style w:type="character" w:customStyle="1" w:styleId="SejarahartikelChar">
    <w:name w:val="Sejarah artikel Char"/>
    <w:link w:val="Sejarahartikel"/>
    <w:rsid w:val="00A479CC"/>
    <w:rPr>
      <w:rFonts w:ascii="Book Antiqua" w:eastAsia="Calibri" w:hAnsi="Book Antiqua" w:cs="Arial"/>
      <w:b/>
      <w:i/>
      <w:sz w:val="15"/>
      <w:szCs w:val="15"/>
    </w:rPr>
  </w:style>
  <w:style w:type="paragraph" w:customStyle="1" w:styleId="Katakunci">
    <w:name w:val="Kata kunci"/>
    <w:basedOn w:val="Normal"/>
    <w:link w:val="KatakunciChar"/>
    <w:qFormat/>
    <w:rsid w:val="00A479CC"/>
    <w:rPr>
      <w:rFonts w:ascii="Book Antiqua" w:hAnsi="Book Antiqua" w:cs="Arial"/>
      <w:b/>
      <w:i/>
      <w:sz w:val="15"/>
      <w:szCs w:val="15"/>
    </w:rPr>
  </w:style>
  <w:style w:type="character" w:customStyle="1" w:styleId="IsisejarahartikelChar">
    <w:name w:val="Isi sejarah artikel Char"/>
    <w:link w:val="Isisejarahartikel"/>
    <w:rsid w:val="00A479CC"/>
    <w:rPr>
      <w:rFonts w:ascii="Palatino Linotype" w:eastAsia="Calibri" w:hAnsi="Palatino Linotype" w:cs="Arial"/>
      <w:sz w:val="15"/>
      <w:szCs w:val="15"/>
    </w:rPr>
  </w:style>
  <w:style w:type="character" w:customStyle="1" w:styleId="KatakunciChar">
    <w:name w:val="Kata kunci Char"/>
    <w:link w:val="Katakunci"/>
    <w:rsid w:val="00A479CC"/>
    <w:rPr>
      <w:rFonts w:ascii="Book Antiqua" w:eastAsia="Calibri" w:hAnsi="Book Antiqua" w:cs="Arial"/>
      <w:b/>
      <w:i/>
      <w:sz w:val="15"/>
      <w:szCs w:val="15"/>
    </w:rPr>
  </w:style>
  <w:style w:type="paragraph" w:customStyle="1" w:styleId="Isikeywords">
    <w:name w:val="Isi keywords"/>
    <w:basedOn w:val="Normal"/>
    <w:link w:val="IsikeywordsChar"/>
    <w:qFormat/>
    <w:rsid w:val="00A479CC"/>
    <w:rPr>
      <w:rFonts w:ascii="Palatino Linotype" w:hAnsi="Palatino Linotype" w:cs="Arial"/>
      <w:i/>
      <w:sz w:val="15"/>
      <w:szCs w:val="15"/>
      <w:lang w:val="id-ID"/>
    </w:rPr>
  </w:style>
  <w:style w:type="paragraph" w:customStyle="1" w:styleId="Abstrak">
    <w:name w:val="Abstrak"/>
    <w:basedOn w:val="Title"/>
    <w:link w:val="AbstrakChar"/>
    <w:qFormat/>
    <w:rsid w:val="00A479CC"/>
    <w:pPr>
      <w:contextualSpacing w:val="0"/>
      <w:jc w:val="center"/>
      <w:outlineLvl w:val="0"/>
    </w:pPr>
    <w:rPr>
      <w:rFonts w:ascii="Book Antiqua" w:eastAsia="Times New Roman" w:hAnsi="Book Antiqua" w:cs="Times New Roman"/>
      <w:b/>
      <w:bCs/>
      <w:iCs/>
      <w:color w:val="000000"/>
      <w:spacing w:val="0"/>
      <w:sz w:val="20"/>
      <w:szCs w:val="15"/>
      <w:lang w:val="en-US"/>
    </w:rPr>
  </w:style>
  <w:style w:type="character" w:customStyle="1" w:styleId="IsikeywordsChar">
    <w:name w:val="Isi keywords Char"/>
    <w:link w:val="Isikeywords"/>
    <w:rsid w:val="00A479CC"/>
    <w:rPr>
      <w:rFonts w:ascii="Palatino Linotype" w:eastAsia="Calibri" w:hAnsi="Palatino Linotype" w:cs="Arial"/>
      <w:i/>
      <w:sz w:val="15"/>
      <w:szCs w:val="15"/>
      <w:lang w:val="id-ID"/>
    </w:rPr>
  </w:style>
  <w:style w:type="paragraph" w:customStyle="1" w:styleId="Isiabstrak">
    <w:name w:val="Isi abstrak"/>
    <w:basedOn w:val="Normal"/>
    <w:link w:val="IsiabstrakChar"/>
    <w:qFormat/>
    <w:rsid w:val="00A479CC"/>
    <w:pPr>
      <w:jc w:val="both"/>
    </w:pPr>
    <w:rPr>
      <w:rFonts w:ascii="Palatino Linotype" w:hAnsi="Palatino Linotype" w:cs="Arial"/>
      <w:iCs/>
      <w:sz w:val="18"/>
      <w:szCs w:val="15"/>
      <w:lang w:val="en-US"/>
    </w:rPr>
  </w:style>
  <w:style w:type="character" w:customStyle="1" w:styleId="AbstrakChar">
    <w:name w:val="Abstrak Char"/>
    <w:link w:val="Abstrak"/>
    <w:rsid w:val="00A479CC"/>
    <w:rPr>
      <w:rFonts w:ascii="Book Antiqua" w:eastAsia="Times New Roman" w:hAnsi="Book Antiqua" w:cs="Times New Roman"/>
      <w:b/>
      <w:bCs/>
      <w:iCs/>
      <w:color w:val="000000"/>
      <w:kern w:val="28"/>
      <w:sz w:val="20"/>
      <w:szCs w:val="15"/>
      <w:lang w:val="en-US"/>
    </w:rPr>
  </w:style>
  <w:style w:type="character" w:customStyle="1" w:styleId="IsiabstrakChar">
    <w:name w:val="Isi abstrak Char"/>
    <w:link w:val="Isiabstrak"/>
    <w:rsid w:val="00A479CC"/>
    <w:rPr>
      <w:rFonts w:ascii="Palatino Linotype" w:eastAsia="Calibri" w:hAnsi="Palatino Linotype" w:cs="Arial"/>
      <w:iCs/>
      <w:sz w:val="18"/>
      <w:szCs w:val="15"/>
      <w:lang w:val="en-US"/>
    </w:rPr>
  </w:style>
  <w:style w:type="paragraph" w:customStyle="1" w:styleId="Isiabstract">
    <w:name w:val="Isi abstract"/>
    <w:basedOn w:val="Normal"/>
    <w:link w:val="IsiabstractChar"/>
    <w:qFormat/>
    <w:rsid w:val="00A479CC"/>
    <w:pPr>
      <w:jc w:val="both"/>
    </w:pPr>
    <w:rPr>
      <w:rFonts w:ascii="Palatino Linotype" w:hAnsi="Palatino Linotype" w:cs="Arial"/>
      <w:i/>
      <w:sz w:val="18"/>
      <w:szCs w:val="15"/>
      <w:lang w:val="sv-SE"/>
    </w:rPr>
  </w:style>
  <w:style w:type="paragraph" w:customStyle="1" w:styleId="Hakcipta">
    <w:name w:val="Hak cipta"/>
    <w:basedOn w:val="Isiabstract"/>
    <w:link w:val="HakciptaChar"/>
    <w:qFormat/>
    <w:rsid w:val="00A479CC"/>
    <w:pPr>
      <w:jc w:val="right"/>
    </w:pPr>
    <w:rPr>
      <w:rFonts w:ascii="Arial Nova Light" w:hAnsi="Arial Nova Light"/>
      <w:i w:val="0"/>
      <w:sz w:val="14"/>
      <w:lang w:val="en-ID"/>
    </w:rPr>
  </w:style>
  <w:style w:type="character" w:customStyle="1" w:styleId="IsiabstractChar">
    <w:name w:val="Isi abstract Char"/>
    <w:link w:val="Isiabstract"/>
    <w:rsid w:val="00A479CC"/>
    <w:rPr>
      <w:rFonts w:ascii="Palatino Linotype" w:eastAsia="Calibri" w:hAnsi="Palatino Linotype" w:cs="Arial"/>
      <w:i/>
      <w:sz w:val="18"/>
      <w:szCs w:val="15"/>
      <w:lang w:val="sv-SE"/>
    </w:rPr>
  </w:style>
  <w:style w:type="character" w:customStyle="1" w:styleId="HakciptaChar">
    <w:name w:val="Hak cipta Char"/>
    <w:link w:val="Hakcipta"/>
    <w:rsid w:val="00A479CC"/>
    <w:rPr>
      <w:rFonts w:ascii="Arial Nova Light" w:eastAsia="Calibri" w:hAnsi="Arial Nova Light" w:cs="Arial"/>
      <w:sz w:val="14"/>
      <w:szCs w:val="15"/>
    </w:rPr>
  </w:style>
  <w:style w:type="paragraph" w:customStyle="1" w:styleId="Isisitasi">
    <w:name w:val="Isi sitasi"/>
    <w:basedOn w:val="Isikeywords"/>
    <w:link w:val="IsisitasiChar"/>
    <w:qFormat/>
    <w:rsid w:val="00A479CC"/>
    <w:rPr>
      <w:i w:val="0"/>
    </w:rPr>
  </w:style>
  <w:style w:type="character" w:customStyle="1" w:styleId="IsisitasiChar">
    <w:name w:val="Isi sitasi Char"/>
    <w:link w:val="Isisitasi"/>
    <w:rsid w:val="00A479CC"/>
    <w:rPr>
      <w:rFonts w:ascii="Palatino Linotype" w:eastAsia="Calibri" w:hAnsi="Palatino Linotype" w:cs="Arial"/>
      <w:sz w:val="15"/>
      <w:szCs w:val="15"/>
      <w:lang w:val="id-ID"/>
    </w:rPr>
  </w:style>
  <w:style w:type="character" w:customStyle="1" w:styleId="TitleChar">
    <w:name w:val="Title Char"/>
    <w:basedOn w:val="DefaultParagraphFont"/>
    <w:link w:val="Title"/>
    <w:uiPriority w:val="10"/>
    <w:rsid w:val="00A479C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479CC"/>
    <w:rPr>
      <w:color w:val="954F72" w:themeColor="followedHyperlink"/>
      <w:u w:val="single"/>
    </w:rPr>
  </w:style>
  <w:style w:type="paragraph" w:styleId="Header">
    <w:name w:val="header"/>
    <w:aliases w:val="page-number"/>
    <w:basedOn w:val="Normal"/>
    <w:link w:val="HeaderChar"/>
    <w:uiPriority w:val="99"/>
    <w:unhideWhenUsed/>
    <w:rsid w:val="00A479CC"/>
    <w:pPr>
      <w:tabs>
        <w:tab w:val="center" w:pos="4680"/>
        <w:tab w:val="right" w:pos="9360"/>
      </w:tabs>
    </w:pPr>
  </w:style>
  <w:style w:type="character" w:customStyle="1" w:styleId="HeaderChar">
    <w:name w:val="Header Char"/>
    <w:aliases w:val="page-number Char"/>
    <w:basedOn w:val="DefaultParagraphFont"/>
    <w:link w:val="Header"/>
    <w:uiPriority w:val="99"/>
    <w:rsid w:val="00A479CC"/>
  </w:style>
  <w:style w:type="paragraph" w:styleId="Footer">
    <w:name w:val="footer"/>
    <w:basedOn w:val="Normal"/>
    <w:link w:val="FooterChar"/>
    <w:uiPriority w:val="99"/>
    <w:unhideWhenUsed/>
    <w:rsid w:val="00A479CC"/>
    <w:pPr>
      <w:tabs>
        <w:tab w:val="center" w:pos="4680"/>
        <w:tab w:val="right" w:pos="9360"/>
      </w:tabs>
    </w:pPr>
  </w:style>
  <w:style w:type="character" w:customStyle="1" w:styleId="FooterChar">
    <w:name w:val="Footer Char"/>
    <w:basedOn w:val="DefaultParagraphFont"/>
    <w:link w:val="Footer"/>
    <w:uiPriority w:val="99"/>
    <w:rsid w:val="00A479CC"/>
  </w:style>
  <w:style w:type="paragraph" w:customStyle="1" w:styleId="Els-1storder-head">
    <w:name w:val="Els-1storder-head"/>
    <w:next w:val="Els-body-text"/>
    <w:rsid w:val="00A479CC"/>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A479CC"/>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A479CC"/>
    <w:pPr>
      <w:keepNext/>
      <w:numPr>
        <w:ilvl w:val="2"/>
        <w:numId w:val="1"/>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A479CC"/>
    <w:pPr>
      <w:keepNext/>
      <w:numPr>
        <w:ilvl w:val="3"/>
        <w:numId w:val="1"/>
      </w:numPr>
      <w:suppressAutoHyphens/>
      <w:spacing w:before="240" w:line="240" w:lineRule="exact"/>
    </w:pPr>
    <w:rPr>
      <w:rFonts w:ascii="Times New Roman" w:eastAsia="SimSun" w:hAnsi="Times New Roman" w:cs="Times New Roman"/>
      <w:i/>
      <w:sz w:val="20"/>
      <w:szCs w:val="20"/>
      <w:lang w:val="en-US"/>
    </w:rPr>
  </w:style>
  <w:style w:type="paragraph" w:customStyle="1" w:styleId="Els-body-text">
    <w:name w:val="Els-body-text"/>
    <w:rsid w:val="00A479CC"/>
    <w:pPr>
      <w:spacing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A479CC"/>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A479CC"/>
    <w:pPr>
      <w:spacing w:after="80" w:line="200" w:lineRule="exact"/>
    </w:pPr>
    <w:rPr>
      <w:rFonts w:ascii="Times New Roman" w:eastAsia="SimSun" w:hAnsi="Times New Roman" w:cs="Times New Roman"/>
      <w:sz w:val="16"/>
      <w:szCs w:val="20"/>
      <w:lang w:val="en-US"/>
    </w:rPr>
  </w:style>
  <w:style w:type="paragraph" w:customStyle="1" w:styleId="Els-appendixhead">
    <w:name w:val="Els-appendixhead"/>
    <w:next w:val="Normal"/>
    <w:rsid w:val="00F1497F"/>
    <w:pPr>
      <w:numPr>
        <w:numId w:val="2"/>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F1497F"/>
    <w:pPr>
      <w:numPr>
        <w:ilvl w:val="1"/>
        <w:numId w:val="3"/>
      </w:numPr>
      <w:spacing w:before="240" w:after="240" w:line="220" w:lineRule="exact"/>
    </w:pPr>
    <w:rPr>
      <w:rFonts w:ascii="Times New Roman" w:eastAsia="SimSun" w:hAnsi="Times New Roman" w:cs="Times New Roman"/>
      <w:i/>
      <w:sz w:val="20"/>
      <w:szCs w:val="20"/>
      <w:lang w:val="en-US"/>
    </w:rPr>
  </w:style>
  <w:style w:type="paragraph" w:customStyle="1" w:styleId="Els-reference-head">
    <w:name w:val="Els-reference-head"/>
    <w:next w:val="Normal"/>
    <w:rsid w:val="00F1497F"/>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F1497F"/>
    <w:pPr>
      <w:widowControl w:val="0"/>
      <w:ind w:firstLine="240"/>
    </w:pPr>
    <w:rPr>
      <w:rFonts w:ascii="Times New Roman" w:eastAsia="SimSun" w:hAnsi="Times New Roman" w:cs="Times New Roman"/>
      <w:sz w:val="20"/>
      <w:szCs w:val="20"/>
      <w:lang w:val="en-GB"/>
    </w:rPr>
  </w:style>
  <w:style w:type="character" w:customStyle="1" w:styleId="BodyTextIndent2Char">
    <w:name w:val="Body Text Indent 2 Char"/>
    <w:basedOn w:val="DefaultParagraphFont"/>
    <w:link w:val="BodyTextIndent2"/>
    <w:semiHidden/>
    <w:rsid w:val="00F1497F"/>
    <w:rPr>
      <w:rFonts w:ascii="Times New Roman" w:eastAsia="SimSun" w:hAnsi="Times New Roman" w:cs="Times New Roman"/>
      <w:sz w:val="20"/>
      <w:szCs w:val="20"/>
      <w:lang w:val="en-GB"/>
    </w:rPr>
  </w:style>
  <w:style w:type="character" w:styleId="PageNumber">
    <w:name w:val="page number"/>
    <w:basedOn w:val="DefaultParagraphFont"/>
    <w:uiPriority w:val="99"/>
    <w:semiHidden/>
    <w:unhideWhenUsed/>
    <w:rsid w:val="007B4D60"/>
  </w:style>
  <w:style w:type="paragraph" w:styleId="NormalWeb">
    <w:name w:val="Normal (Web)"/>
    <w:basedOn w:val="Normal"/>
    <w:uiPriority w:val="99"/>
    <w:unhideWhenUsed/>
    <w:rsid w:val="00177705"/>
    <w:pPr>
      <w:spacing w:before="100" w:beforeAutospacing="1" w:after="100" w:afterAutospacing="1"/>
    </w:pPr>
    <w:rPr>
      <w:rFonts w:ascii="Times New Roman" w:eastAsia="Times New Roman" w:hAnsi="Times New Roman"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CellMar>
        <w:left w:w="115" w:type="dxa"/>
        <w:right w:w="115" w:type="dxa"/>
      </w:tblCellMar>
    </w:tblPr>
  </w:style>
  <w:style w:type="table" w:customStyle="1" w:styleId="a4">
    <w:basedOn w:val="TableNormal"/>
    <w:rPr>
      <w:sz w:val="22"/>
      <w:szCs w:val="22"/>
    </w:rPr>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CC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rsid w:val="00CC0E00"/>
    <w:rPr>
      <w:rFonts w:ascii="Courier New" w:eastAsiaTheme="minorEastAsia" w:hAnsi="Courier New" w:cs="Courier New"/>
      <w:sz w:val="20"/>
      <w:szCs w:val="20"/>
      <w:lang w:val="en-US"/>
    </w:rPr>
  </w:style>
  <w:style w:type="character" w:customStyle="1" w:styleId="y2iqfc">
    <w:name w:val="y2iqfc"/>
    <w:rsid w:val="00CC0E00"/>
  </w:style>
  <w:style w:type="character" w:customStyle="1" w:styleId="fontstyle01">
    <w:name w:val="fontstyle01"/>
    <w:basedOn w:val="DefaultParagraphFont"/>
    <w:rsid w:val="000B25B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B25B8"/>
    <w:rPr>
      <w:rFonts w:ascii="Times New Roman" w:hAnsi="Times New Roman" w:cs="Times New Roman" w:hint="default"/>
      <w:b w:val="0"/>
      <w:bCs w:val="0"/>
      <w:i/>
      <w:iCs/>
      <w:color w:val="000000"/>
      <w:sz w:val="24"/>
      <w:szCs w:val="24"/>
    </w:rPr>
  </w:style>
  <w:style w:type="character" w:styleId="CommentReference">
    <w:name w:val="annotation reference"/>
    <w:basedOn w:val="DefaultParagraphFont"/>
    <w:uiPriority w:val="99"/>
    <w:semiHidden/>
    <w:unhideWhenUsed/>
    <w:rsid w:val="00056D15"/>
    <w:rPr>
      <w:sz w:val="16"/>
      <w:szCs w:val="16"/>
    </w:rPr>
  </w:style>
  <w:style w:type="paragraph" w:styleId="CommentText">
    <w:name w:val="annotation text"/>
    <w:basedOn w:val="Normal"/>
    <w:link w:val="CommentTextChar"/>
    <w:uiPriority w:val="99"/>
    <w:semiHidden/>
    <w:unhideWhenUsed/>
    <w:rsid w:val="00056D15"/>
    <w:rPr>
      <w:sz w:val="20"/>
      <w:szCs w:val="20"/>
    </w:rPr>
  </w:style>
  <w:style w:type="character" w:customStyle="1" w:styleId="CommentTextChar">
    <w:name w:val="Comment Text Char"/>
    <w:basedOn w:val="DefaultParagraphFont"/>
    <w:link w:val="CommentText"/>
    <w:uiPriority w:val="99"/>
    <w:semiHidden/>
    <w:rsid w:val="00056D15"/>
    <w:rPr>
      <w:sz w:val="20"/>
      <w:szCs w:val="20"/>
    </w:rPr>
  </w:style>
  <w:style w:type="paragraph" w:styleId="CommentSubject">
    <w:name w:val="annotation subject"/>
    <w:basedOn w:val="CommentText"/>
    <w:next w:val="CommentText"/>
    <w:link w:val="CommentSubjectChar"/>
    <w:uiPriority w:val="99"/>
    <w:semiHidden/>
    <w:unhideWhenUsed/>
    <w:rsid w:val="00056D15"/>
    <w:rPr>
      <w:b/>
      <w:bCs/>
    </w:rPr>
  </w:style>
  <w:style w:type="character" w:customStyle="1" w:styleId="CommentSubjectChar">
    <w:name w:val="Comment Subject Char"/>
    <w:basedOn w:val="CommentTextChar"/>
    <w:link w:val="CommentSubject"/>
    <w:uiPriority w:val="99"/>
    <w:semiHidden/>
    <w:rsid w:val="00056D15"/>
    <w:rPr>
      <w:b/>
      <w:bCs/>
      <w:sz w:val="20"/>
      <w:szCs w:val="20"/>
    </w:rPr>
  </w:style>
  <w:style w:type="character" w:styleId="Emphasis">
    <w:name w:val="Emphasis"/>
    <w:basedOn w:val="DefaultParagraphFont"/>
    <w:uiPriority w:val="20"/>
    <w:qFormat/>
    <w:rsid w:val="00F24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3457">
      <w:bodyDiv w:val="1"/>
      <w:marLeft w:val="0"/>
      <w:marRight w:val="0"/>
      <w:marTop w:val="0"/>
      <w:marBottom w:val="0"/>
      <w:divBdr>
        <w:top w:val="none" w:sz="0" w:space="0" w:color="auto"/>
        <w:left w:val="none" w:sz="0" w:space="0" w:color="auto"/>
        <w:bottom w:val="none" w:sz="0" w:space="0" w:color="auto"/>
        <w:right w:val="none" w:sz="0" w:space="0" w:color="auto"/>
      </w:divBdr>
    </w:div>
    <w:div w:id="142309558">
      <w:bodyDiv w:val="1"/>
      <w:marLeft w:val="0"/>
      <w:marRight w:val="0"/>
      <w:marTop w:val="0"/>
      <w:marBottom w:val="0"/>
      <w:divBdr>
        <w:top w:val="none" w:sz="0" w:space="0" w:color="auto"/>
        <w:left w:val="none" w:sz="0" w:space="0" w:color="auto"/>
        <w:bottom w:val="none" w:sz="0" w:space="0" w:color="auto"/>
        <w:right w:val="none" w:sz="0" w:space="0" w:color="auto"/>
      </w:divBdr>
    </w:div>
    <w:div w:id="212426220">
      <w:bodyDiv w:val="1"/>
      <w:marLeft w:val="0"/>
      <w:marRight w:val="0"/>
      <w:marTop w:val="0"/>
      <w:marBottom w:val="0"/>
      <w:divBdr>
        <w:top w:val="none" w:sz="0" w:space="0" w:color="auto"/>
        <w:left w:val="none" w:sz="0" w:space="0" w:color="auto"/>
        <w:bottom w:val="none" w:sz="0" w:space="0" w:color="auto"/>
        <w:right w:val="none" w:sz="0" w:space="0" w:color="auto"/>
      </w:divBdr>
    </w:div>
    <w:div w:id="278414382">
      <w:bodyDiv w:val="1"/>
      <w:marLeft w:val="0"/>
      <w:marRight w:val="0"/>
      <w:marTop w:val="0"/>
      <w:marBottom w:val="0"/>
      <w:divBdr>
        <w:top w:val="none" w:sz="0" w:space="0" w:color="auto"/>
        <w:left w:val="none" w:sz="0" w:space="0" w:color="auto"/>
        <w:bottom w:val="none" w:sz="0" w:space="0" w:color="auto"/>
        <w:right w:val="none" w:sz="0" w:space="0" w:color="auto"/>
      </w:divBdr>
    </w:div>
    <w:div w:id="287050177">
      <w:bodyDiv w:val="1"/>
      <w:marLeft w:val="0"/>
      <w:marRight w:val="0"/>
      <w:marTop w:val="0"/>
      <w:marBottom w:val="0"/>
      <w:divBdr>
        <w:top w:val="none" w:sz="0" w:space="0" w:color="auto"/>
        <w:left w:val="none" w:sz="0" w:space="0" w:color="auto"/>
        <w:bottom w:val="none" w:sz="0" w:space="0" w:color="auto"/>
        <w:right w:val="none" w:sz="0" w:space="0" w:color="auto"/>
      </w:divBdr>
    </w:div>
    <w:div w:id="454832140">
      <w:bodyDiv w:val="1"/>
      <w:marLeft w:val="0"/>
      <w:marRight w:val="0"/>
      <w:marTop w:val="0"/>
      <w:marBottom w:val="0"/>
      <w:divBdr>
        <w:top w:val="none" w:sz="0" w:space="0" w:color="auto"/>
        <w:left w:val="none" w:sz="0" w:space="0" w:color="auto"/>
        <w:bottom w:val="none" w:sz="0" w:space="0" w:color="auto"/>
        <w:right w:val="none" w:sz="0" w:space="0" w:color="auto"/>
      </w:divBdr>
    </w:div>
    <w:div w:id="747263109">
      <w:bodyDiv w:val="1"/>
      <w:marLeft w:val="0"/>
      <w:marRight w:val="0"/>
      <w:marTop w:val="0"/>
      <w:marBottom w:val="0"/>
      <w:divBdr>
        <w:top w:val="none" w:sz="0" w:space="0" w:color="auto"/>
        <w:left w:val="none" w:sz="0" w:space="0" w:color="auto"/>
        <w:bottom w:val="none" w:sz="0" w:space="0" w:color="auto"/>
        <w:right w:val="none" w:sz="0" w:space="0" w:color="auto"/>
      </w:divBdr>
    </w:div>
    <w:div w:id="911891216">
      <w:bodyDiv w:val="1"/>
      <w:marLeft w:val="0"/>
      <w:marRight w:val="0"/>
      <w:marTop w:val="0"/>
      <w:marBottom w:val="0"/>
      <w:divBdr>
        <w:top w:val="none" w:sz="0" w:space="0" w:color="auto"/>
        <w:left w:val="none" w:sz="0" w:space="0" w:color="auto"/>
        <w:bottom w:val="none" w:sz="0" w:space="0" w:color="auto"/>
        <w:right w:val="none" w:sz="0" w:space="0" w:color="auto"/>
      </w:divBdr>
    </w:div>
    <w:div w:id="1069772119">
      <w:bodyDiv w:val="1"/>
      <w:marLeft w:val="0"/>
      <w:marRight w:val="0"/>
      <w:marTop w:val="0"/>
      <w:marBottom w:val="0"/>
      <w:divBdr>
        <w:top w:val="none" w:sz="0" w:space="0" w:color="auto"/>
        <w:left w:val="none" w:sz="0" w:space="0" w:color="auto"/>
        <w:bottom w:val="none" w:sz="0" w:space="0" w:color="auto"/>
        <w:right w:val="none" w:sz="0" w:space="0" w:color="auto"/>
      </w:divBdr>
    </w:div>
    <w:div w:id="1086070003">
      <w:bodyDiv w:val="1"/>
      <w:marLeft w:val="0"/>
      <w:marRight w:val="0"/>
      <w:marTop w:val="0"/>
      <w:marBottom w:val="0"/>
      <w:divBdr>
        <w:top w:val="none" w:sz="0" w:space="0" w:color="auto"/>
        <w:left w:val="none" w:sz="0" w:space="0" w:color="auto"/>
        <w:bottom w:val="none" w:sz="0" w:space="0" w:color="auto"/>
        <w:right w:val="none" w:sz="0" w:space="0" w:color="auto"/>
      </w:divBdr>
    </w:div>
    <w:div w:id="1120106348">
      <w:bodyDiv w:val="1"/>
      <w:marLeft w:val="0"/>
      <w:marRight w:val="0"/>
      <w:marTop w:val="0"/>
      <w:marBottom w:val="0"/>
      <w:divBdr>
        <w:top w:val="none" w:sz="0" w:space="0" w:color="auto"/>
        <w:left w:val="none" w:sz="0" w:space="0" w:color="auto"/>
        <w:bottom w:val="none" w:sz="0" w:space="0" w:color="auto"/>
        <w:right w:val="none" w:sz="0" w:space="0" w:color="auto"/>
      </w:divBdr>
    </w:div>
    <w:div w:id="1292370295">
      <w:bodyDiv w:val="1"/>
      <w:marLeft w:val="0"/>
      <w:marRight w:val="0"/>
      <w:marTop w:val="0"/>
      <w:marBottom w:val="0"/>
      <w:divBdr>
        <w:top w:val="none" w:sz="0" w:space="0" w:color="auto"/>
        <w:left w:val="none" w:sz="0" w:space="0" w:color="auto"/>
        <w:bottom w:val="none" w:sz="0" w:space="0" w:color="auto"/>
        <w:right w:val="none" w:sz="0" w:space="0" w:color="auto"/>
      </w:divBdr>
    </w:div>
    <w:div w:id="1602491050">
      <w:bodyDiv w:val="1"/>
      <w:marLeft w:val="0"/>
      <w:marRight w:val="0"/>
      <w:marTop w:val="0"/>
      <w:marBottom w:val="0"/>
      <w:divBdr>
        <w:top w:val="none" w:sz="0" w:space="0" w:color="auto"/>
        <w:left w:val="none" w:sz="0" w:space="0" w:color="auto"/>
        <w:bottom w:val="none" w:sz="0" w:space="0" w:color="auto"/>
        <w:right w:val="none" w:sz="0" w:space="0" w:color="auto"/>
      </w:divBdr>
    </w:div>
    <w:div w:id="1681152446">
      <w:bodyDiv w:val="1"/>
      <w:marLeft w:val="0"/>
      <w:marRight w:val="0"/>
      <w:marTop w:val="0"/>
      <w:marBottom w:val="0"/>
      <w:divBdr>
        <w:top w:val="none" w:sz="0" w:space="0" w:color="auto"/>
        <w:left w:val="none" w:sz="0" w:space="0" w:color="auto"/>
        <w:bottom w:val="none" w:sz="0" w:space="0" w:color="auto"/>
        <w:right w:val="none" w:sz="0" w:space="0" w:color="auto"/>
      </w:divBdr>
    </w:div>
    <w:div w:id="1775587298">
      <w:bodyDiv w:val="1"/>
      <w:marLeft w:val="0"/>
      <w:marRight w:val="0"/>
      <w:marTop w:val="0"/>
      <w:marBottom w:val="0"/>
      <w:divBdr>
        <w:top w:val="none" w:sz="0" w:space="0" w:color="auto"/>
        <w:left w:val="none" w:sz="0" w:space="0" w:color="auto"/>
        <w:bottom w:val="none" w:sz="0" w:space="0" w:color="auto"/>
        <w:right w:val="none" w:sz="0" w:space="0" w:color="auto"/>
      </w:divBdr>
    </w:div>
    <w:div w:id="1778989478">
      <w:bodyDiv w:val="1"/>
      <w:marLeft w:val="0"/>
      <w:marRight w:val="0"/>
      <w:marTop w:val="0"/>
      <w:marBottom w:val="0"/>
      <w:divBdr>
        <w:top w:val="none" w:sz="0" w:space="0" w:color="auto"/>
        <w:left w:val="none" w:sz="0" w:space="0" w:color="auto"/>
        <w:bottom w:val="none" w:sz="0" w:space="0" w:color="auto"/>
        <w:right w:val="none" w:sz="0" w:space="0" w:color="auto"/>
      </w:divBdr>
    </w:div>
    <w:div w:id="1806846667">
      <w:bodyDiv w:val="1"/>
      <w:marLeft w:val="0"/>
      <w:marRight w:val="0"/>
      <w:marTop w:val="0"/>
      <w:marBottom w:val="0"/>
      <w:divBdr>
        <w:top w:val="none" w:sz="0" w:space="0" w:color="auto"/>
        <w:left w:val="none" w:sz="0" w:space="0" w:color="auto"/>
        <w:bottom w:val="none" w:sz="0" w:space="0" w:color="auto"/>
        <w:right w:val="none" w:sz="0" w:space="0" w:color="auto"/>
      </w:divBdr>
    </w:div>
    <w:div w:id="192999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orcid.org/my-orcid?orcid=0000-0002-8025-2341" TargetMode="External"/><Relationship Id="rId1" Type="http://schemas.openxmlformats.org/officeDocument/2006/relationships/hyperlink" Target="https://orcid.org/0000-0003-2199-3614"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creativecommons.org/licenses/by-sa/4.0/"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doi.org/10.26594/register.v6i1.idarticle"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TbznkbvKTjs5e+i1p95c2d6cjA==">AMUW2mU9kAAmIlkoBpW4P72GNI6mypZkuP3cr3YXmyrCFVV5SVxVh++vuOEifSGm1tAdEFxjhdyaVE54bpCbzgnXNnU2975QwW2PTm3rZ8uXKbGLMhQ2KF4t6F5LlQHGkKDyJKx9YShQPNr2XQzSHXMaaoKuiGP+kdWqTSI+V4dsN+U+fMIvslFZ/ypwkQOH6eTp1pzeMogENkr9i7WVq3DIy52nDwXwyI5y1/pRIByWujxq0FkkW1xCa+1VTOs+RuPJ443kqYGEg2HJDqmbk0jwfCGIfysQOb9rzPqCVH/1t1GG5P7i01Uf90y63Vtj4OjuxKnqRSahikPEyQLJT1XzKYCue2QcIQoljVNRINtDm2zuIxJ/VeFqGjyO0GuB1pLDsyTphjf0HYYqqVgQBaSFVSAJ7hVGJlH0i6c0aTCGlSaCW6KMGTKRAfk/9lx4QGfQdpwPAZWeUkM55s/RfjyO5BbqZnMf1ohml5FnW12xpKU+s9v+0vmFxJJp76loBnOI6Vt88s33rgUQXoGTXKJ59Ru0/xPF7or0ChTvZIGbCCVeU53ehRVBIeCTw1btJO+4PrQKwiVWlz4e0ZC6dZ9U6CJgyfewVscXzlZaI9ojGA++/d6B1osAWbvor5Ghs3ZD7HiJGRtM5jrfl1lGggKwh9DNtCHmUBQmf3i1E+21gpz9axQWjF5mNFG2jrgPTnyBvYAzz67UFOKHQJPRQjoE9Llt51FEbAcVsEKAQo3NhrjREYPw8W7DcGcOGCiE+RDZXn6ixIvqeY3+HbXM/vZ5QPkso7vq1kphKjHgSwhcCkpVIaLc8yY/18T5YRANV9S6kdMc+FLjUvBXTdbWDiwyHJyAYldtj82SOCG7ujh/ABw+74Ka43Br9W6mh0hFvQKLL9XFntRYZYcN6GsmTUp5Uo/v2yC5M76uudww7mnqBsVz2itnCoVh8Pl9oRZiJAvuqI19p4y5wpN5D588RxsdjqQafNbOUQzbhg+H2vtEEJATAN4hpigD/V0w0RnqsXH983EMRG4sRP/Lq6+2TMIZwVCfptXodJQsaU+OcPMrSP28dpvs+aLgXC7ByAm2LsyLdOTKlSADP4xKvpCEyJg/Sz6R2cyYhnB8umoKgo//olmCkJkSmSjiPQeYJIElwQ6QCrDKpshSUy6r+TQR9uuzvFte71y459YhYy6U934L0vvidQ51leXAmj/EZcSg5ObY4QpnfjCXEumLU2zRFClVhLjVzjTscMWV9gkz6ysDqiYFJ6Sq4ushfFiEVQASTQytKQNlZfrdhWM0a9LD4Qf03Iwas/Rba1lGxy/codK2kG3kvDgXGSAnhljXi4Wcdj9s8TV7/+rrqhoEhCSDthBVfTCRnDTdrkrx3f1jZ/aK/wMZ56VRvlLjd5CifMbmPBCV+shikB/PvlPAZ/mE/QHrDvb7bvdzL/twxQqF+oYwEf+69De4PgtoufjCggv5eGpGayVC7TjJNupPdMYtIHhIh7RNfJ0KXDN+eq4u8J/CtY7Mj6GrxUyXM9NoSdwdyKcLs/wmznIGipaZoAsIjEqm6O3JOeu+HZoNUsdhaD11pRLo5r5gaMH65acl1J9ATDuE4xDbuWRVYsiX7BrzZBkVNh/lj1YxLwC2lgpldeTA2nHJ1W1rojBB5uXZdiubRZp/NfqwlDOfQxJMDe6wAOBBrMlCbBYNvF6ag418RZgRpiWEi0jMX89MpNTIuPnF5KylzdKGT19QSOmHWMo+vAAsK18cIdrGjbT/3M/E3vJzRVOO5OWyjagGQJ1be1lZ95GqDUIb3v56vuGtS+uWQGt+OVRJkQPFi45NqmyBbV9I8lEcNuaoq9n0lnqsZba9gPPDSShmp+2jCKZnsWfU220IpGZScZt5wfnPsE39ejVSuw2Fo5fXuheO7g1ZFTzXdMft//2cmjzenResrK1wKx1MYxhkAR4l0kZjpRblteMy1MMYwIiG/b4venjfpv7srYypxDqSN8KaCY9Yt/6H3nzB7OL/g0egSsBO+56yiXON717HPkhTJJRXiS+K5tJns2tSwBQNkQCWOULg/qDi510WDhdcGn+hpUYqJB7rrZz7hPmvsA6+5q88sfsrmO4mwvADtYGCWOAoH2CG+U5fOJxH0O05zncD2oqBLUQbf7FMC2acIpHRLKD58K54W5h7CivrCL0mGnMyTd6OeDNJlbUrD+kDO6ODgVqjP5T2jU5jEN4Xvo2Qk6IBstayOn/Qkch81VPtnazw/G+Lvko7xfagRvqvuFpb6J0Mhjl22bhmX5WlQZiWetcuLKPidnlP4+aw2RB+I0zr2tmz8i5hlEWcksDJgWdsabyRjTd64FM836FedasxXEIdpXBLzr3VOCDM+uAT6NSXICG0Pf+0CXxMDXpK47/hYUvAGyafEk2yz1vo0fx7j/nOtLFb0mpmk89QEAk2Dix4ijPtIDocjuuL+2mXf4Y/EEz61b630TDuNnOWjpKbkVZVy02r3mkXabegpCfsG/lVCxcWZWQlK5JVtPunYnX2wQQ22T4lcXIasK8HQPIt68Q8ZVc/tyQKuBaYepc91dB9tkcSDhfEN/loj1AGd1A39LzH7AVrfvziF2xToM43R9rMHjVnBaI/bddXKoa7IWLb23TUT0TKTtJDoIxR0eV3zzhM9xBgJRcwRcxFPJUTbaaua8PS2ehaGiq+RtO/FljaTYBRgRcWmDnhM7vaoehmwqu4I8ZLziQqxdrYX0xkwthewPGbqRG2Ml3bGI0Y4jg+j8Fvo4S3wQ864IWGLLrej9yf3FHOEcH8j6npthQB0RHMeQCPrhIZNqdyIWUKxtZhxGMxDqxHhx7iH/xo6kM5S7jPOvolC5cvXVaYtzSW5KJjVPhAK6eMM58QcfFhtYyiEkzcYjHejDdPxIdd3y7vh1VtO5OBWjmYQeVSzujLoiIjDR/1TUEO1mobm6oFc7dlFY9QSvzkVfoSKWqdr1dH/5Ryp02+Yk6qXqw2yWYKkUggt7h9ujGXKTIttZET78S5UTB1NhiOtO8rJFUmZjzN2LD5N7Keu6Bbj/lnDT+AMpwvnnZXlAG8w3juuvUrE+LPNVKKI680FNkoiw54CQcCzTrgS/kvYhpSNSwJaH21sTVAhrAiKKRqGnXWiVFa8AqBniMfKnpi2E0MTJFjZpfTyTZ2Rnsld+etvWnuV5LZbJkNwuInjBZX+1DZo8IntzcX3EriLpN7aqoC7RWfiouCzCNSXuLbJfZeAJsU2gTMdz1NTO/B8KRCckMhSo4CNO+q5kgH6Uu46ThXwlQ92MStZe30KjuSF4Y2gGMcx6AYnhVUAKKH46H3jr784OioAga5weMBKnLDgSkIOScsMrRnydJzf1Yxnjcx9UisEG4rIgzUARV9nVrTAtKNnCRTaO2Y0AOK+9HRfJLWN1WWYZS9JjdiLDMhBFDDxPUitNZFBhVeNVd9xnlGb4R+8LGx6ESqxr4Dpl0zkXhqT+lQCualKz0w79AmZw4vHrx/04WZSVYanqt+wiHEqvnBXcwGLRuHW5iepFvfqegSXRvPPNvdDl2o9ICzdzARIEiAzCnYrRDFgF0Opa0ggglilNWPchVEErE1xAHm7qORqNBlCwhHtosJLe7MxCgPhlwcJEuk9C+bSUsrCYN9ueXSmITXB3yfJ8vW0hISt2Pee80QOxyd2Zof450NDxQJ3gtCO3oult1DaWdOlqpmPC0SB6eqft16Ebr0tmewn4CQ6EMuFA6sF3zzLXSKsvO/PAiJVMvRqvNIfsRWDvLu8OMOPTXeOaVNz9Pu3t3GJtvlUoOXgEiYBjfze1fozaurLpLNGQ90OslPddMOYMZ/geR8oG8Xm+bV/sEB00EfmIDsoO2PeA92oVMv1OQ+pKFYjBGLGOKFn1J3jFFG4eAGFc2ctSBCiDnP770GHM6mP0vIsF1DNxZFl0tW7gBTCVCdON/7btnPcxCXuRVO9IYMLDIgaPChdmHpWS4PFcmzvV6wpetWrZsyALRRMhwbHK8HQhfaOX8a/98L4JqdoHdum0KXhB+dD4oddDiq6WDWARwDZsULuZTLyWVVNUYKf/CiidtMkqRc+5XDh1i2mE2OSeCfZI7rb7NUPSwd5C4ktPPitVBdWy8PejOL3esynl0C3vxhdi2ZQCRgmHXuCCYnf2gHyX3tnwhpMN/fErxBPHvaxGcJi7zoGtL3FQG90OOHZaPM8YNelB4QWy0PR284OmNllvVlq0gJ0mrtx5w1MFfLXA5B0cpUbuOqGdZJ1WA+efq0wd0bKERod7eVLzb7urSRkcIttTd+RJ+yTpAM8dYQu74Cxxo/b6NrjTZQrI+VGumnuqxMLtCvq+mpdImzlhg/YI/P7h9XDuJuPxpsYDa6p4VP7Vk1jahj+fLGcG8fG6HnXXRYZmKaz842eLgOJA3820pSYSAzr+GryCOguuUFoykLbilA/fNE1q+Z/FCmT1SoVniiHFvf4ZnOZyft5FJ/R17nbElzZ9GDaKQBdEBDryuDxchfzf1Avhca1vERZFch75zR88XYZHZh2z4VVAit1JCKGH8Kz/0FSRdtWL+RxX7pSgYdHfejcAIyQM0CeGg/h4EqJPYCRDTK/2VICLyRTj+djw8qDmlzNmkMR/Eaqv2wS/xeB3RNs12Vti51d+042rcUSBxMVnTsOOPQN6VAhxReUKfLKIWWPnQEykV5tVZKgTyexgvmIi79Dj0VRq/rEILxC8ZdVNcOWw8VQSWgRTEeicXbAqbxVPG/UadATVexWibkwbhMUFOrU92H2xQwSBrihPNhUjHt5/zCIvch9CVArXTwhY5gKwwAEOS0hCcC1dkbWRqpsGfFTMib3vH6c6MsfmfsSjtdnHOnlsmr8JDo0szCuTZlUOxbCDtUbsC58UayiUvtyaiTiOMRR1b5fZOeYUCwPaUcotuDKtNwdRuRXrT5/iz6fXgi/K6Od9K8iUtfndnDLmuVQXcF2K9WM3X8eu2sfD5Z1WFwlvJF+rnEgKnuGmrL9eezWEtJlph4B7GzfOUttP7lAUnb2YKzbhGsaAnJufIvNCkllCEzpyEDcq6rCoBjRJ/dePO3gdn4PvRc+o5vE8xNybWzVGx+N9Qcy2kfbscRBFfq6kT1ztpohdGZ/jb7NgKqcWeu3Ud8LbKz6SUdchpevyrfgNVn7btA6YzFNyrVktPFJshbFXKvFiwS0YLtuTeC8FtgNAheMKBOSM3Q0WZwnep1CrPpwgKfHz8081AK2ymYNnI6axtKus96dyW3iqawy5RcfydKTIMCEb6KIfqnm7yUCJZ+2IhLVkSM9MSbYBHcaCw2uCkITHWWKQurwGfJLEkBnqXSG00boB4ZKaLAaXdIuT1NMf4MlYaw7Cbe01swGlxlz4F0LJ7Acby/YmB04pi2IWeMLPTW1dYtArbT8kT7GbdYasDp2k5aLf0HBIPLMWeWg6NFVdC7NZPlcgo9zyK7+a7xO6eaW9M3xCxRMpXMDXu0+ey+2vYJ6mLkZS8/PrO0prmZwkgqBGixgkLMrr472Iv8zqJ8fuI7YJ7cg1DN5oZk8d2H9x28K4XwHDswS9W/Dfe2cxleKugm6gIiN3VcfRDhIIz5XMamOzPy9lBFN2OdcWcGNAMEfBzB6Oalbj+fRy73ben9E71WG8+9aO3Un3mzI79a5mEXQScE89BIwuQeoXXKun9gF/Bf+SpDx64ceSXKMwquVRomVM1b9G2vuKjUmfjLaSisn94QbjcxQQ6z6GdmDCl4FA5OP99ffM4347ORqxg2et57J2ixF1ywWK2PADfuQ6noFJTToqsYLGm7smtaJHiM8/0fBP2xLsF7wClUP9u8Bs7W7lm3IxbTyxhPoIYNS3zJVNmaeOrkzsomKre4Vv000f01b/qAEkdrzz55+8MLktMkUNLudOkg0punp+e3eLGgPeEXFop82GzLxnAP4rN5HJZnAeyja+SN1Nl/4GMxRzIyvqdABKRdCsX4RaN8aDlfHWjEhaEMjJx8k+PUTxyVu0sLcnbzJn7CMxY8qDej9IEkPyouZFrRK0TM8D3Fw+gkJjacntHvsWOQxJVmVAgycsTHk+c6ktJjRt8ATKq31NzsN8whZH/z+ZSoyVkia+AFFEnVvR2noH8sgItUbbi+xOLK0WrQ5z5pk/99hNj1nu5d8mVLiqjTCu8iEiiZXV1tBzHrRS8dhiTlGJUd1rT0W1hQwZA/Nb6RkcAYXh7hzTLHOTBSe7eOdzK+/YoAD0FfFv6aLd634izbj4bNTVlC0aLO1EUIT1SMWTMiuHR/VIZPuis7urifEg3V3tn3papA6UPG2wv1UCKTE5PFAKRQ7gwlx07X36uB10k8nR9QO0uwZr/XVEVT69MTXiSArv4RtVrcJAgfrriir6mE5Bi9N4xFeeWNMTGv8NzirICn/bETqaH51GATxVlCxmxCwyNF+jrL6IO1DYlB8NktXUqkGTORF3Msg61iXdt+tL3dtDqBb4V+Gml7Tdk6AcgY57z/yOWMMNPoUK7f52PgWXGN1c6C5ps5Z8qb6jvEehmA+V7T49vAUlB1n50gNbddXigHQTz9DvqZXTQH91BfeDYNDFPTXnkRKq4iAAoMhhVXoN6YSZtFH1pjDjnpBb5KXla0oS8ehIigchhheAzRryZEN+LqcGW+i9P2muQfjmzEb5FfVNhmUu0l7bUH1vEIJmhMGICS6LasEYEZFYO/VwXJTPAnkNTTHeQ5Ugk9HBKRrxqvq7okNWznKrQsBTPd5lyP/+ShglymdHhwYtQNz7NLLz4sY309tb/ZIls6tdvyHi6og2X4di5UQkR822KlYJZPy7RpMpXGy2tVXyxnEnUAdxBoDvGbIua+bYml1SDvmefvIdSUbI0+17+2oJq0WGdrrIIdOXdZeh0yBcAobivR+QPLj2rU5c0YFXSgGAC/ke3TT1PJknNSA8vQXtP9OQYW9at7GSgKbzZoBZFjAORTzfQbunyME60PS+0wKGbqFm4+6FKxfxpRPUycvPWpVygtV0v1Xpk9Bv7q3qu7iTTCFlVu9ahWWaoTJ9SrdNdP3OeYLsWKglYCss0xXUYHPz2o5uDqdzPgElV7FJh3A/E29TAceuVrTh9NNlilQ8EVye3LDiegAeSYwmDjcsJl/c5b51yGMK9DwH+4eu7kD3hqVq0tmnQxFm9/oWXTQ+mVbzX+yTufP7vEBYCXLTmEgPEfYd0vQDA6JiGaTGqAUYJfnDkvDDR8+ifySjmm2MYHwJCHRC01zsQGU7zuclmWe7OBQNMpl4bBAMCBhU3XXmEAa/Iy7bbWe6sjByKLoVLNymmpC02s3/OhUMfXcieRAojMePK6DNzhiWRC0GCbGwHYJLasdTbNKqae30takgnVbv9BBszLE1fUqq1iFJFgradpL/zSMNhf0VukMcJSaR9bCb5uMbVAb7UcLitPMY1qC2A1CCm+ChQ6Na3qTvZ13vDAib/Szl91Vv0C4fkdN+fUoM9lUlrHnXr44FsqMb12bvCa866N8EYtMOR1x95iCUTvozaHOqAOGH4ANN1sx8UKXB137twYj3eEgacvOut1M1Rz4E8GNEUjdRDaFYIlNaeeQsxUPjnOGgBfEFkkEanRwFaG/JTgepCg9cPX/QnwgxLk8ETafSoGriBCquFVfWhPeXceGJHVD9wRh9BpLQ7MWqREwRrwaZZN+TapC9k/zaNxfDOU7FKX6unrYG1OveseZ1gk1Cv+J6mbRlRy3Bb80hErbOCZ51yL8e13eVqGOW5SqdwB0i1B3wh6ICM3KRyXjqcOlOc9ukM+RGLaMeujLLBxhf6s0S+fw3RP4SFfVnGAvn7qtp/WbZuwKqK0E7P2BLSbKOXC4TMExonUJ6DOl8or0/KsKufCdi0ZTstNwPX2tWrDbsxODkE3OBMMyOe1KhjOwMUVFLMulBbvm4iUebER+K/sU4uzunxFJjPGtOC3/cSZ6b7cvZ8KFiqJgEERcOLWCLiroI5hnx1V3XxxT2YU/isEybc64w2DcdyY30IvxhsJlQY0MIAKRwHlombCR/3QWJMUXQ5JAAiLwe9qoT0ENTcQNbZeYeteEDCI29kyUBKD247+QaYhSfO19/syDfE8+tOuFX8vCElkqaePXX0t4Uwdg1Tn3A6+CiERDBhnGU24AzqkOltPn18RaRjHVjE602GkrwpHYRVEhkZjapM9hTTn/phE4jYA5v4DJe2/k7Caz8eyjDpZgu6tQzcUlb3nxW7yy3Nyja4NSD4bLoQ4IclwLqwj+z4dMGstuDpSBuUJVLYcaAvwArNCnKTrS+FDLMRCtlfLU7uVlF7D37gNzhnQWpW0i7+a+VGL2zivJICoENZc2QsuF0QMMmvinydDqFJLEnRiZa0j2zhAbMzVlm+CIzofFC/Xvg0LZ2KrP69QB8IwQc6RB6UoUg3BtfqzLOL+GAPqPVQb8/cBHAb5FkhXI5WAlWMTiAmUt871dwnOaJY33/a+AhdDM75iFF1k2GjXxuiQ4Ou+00b/SNNVck9AJdIBcnNyuUhUSM6L6p9UoJmvEVETBmA65qksw23cCJBbjCk/eDy3AhLZuYw29cen9DiNpNpAQ2qbrGvqJH6F3RUo1fCUP7WZV+trgX/wZkbpcD/2KKrIP2q11305lnIalxCSAP7lciqaI01vu7n8bdZxv2o8VkNI3zOh1yN5XuWzV4z/zlARXRvM+HZL9TY33h+d8UfobKSWJNXDTndb2+CdXrbQeT3yfMQsLfkbBCkQZ07EkUyckcxAz5qXJw+/EhaYW2oChsWHUwHnasI3hb+Nf53B1cb0jLuZ2Kx7MxO9MkKFLPcbVbW+3Q4m3Zn70qxciBXiQbqKlo2aL9Wkcb4UsHY3o7Vm/brCGtJ0zanGR81/iO2yqesoJVyF7um/W3c/bCqpSe0NA2HcFZPrGP18BnrF+wQ+DcV1rKdH+1cFdOF2d1groZpWSANonVdIKANQAVXPWDE05KRSUpIQq1ssD8obM68NRW24y0klHj4okxnIVQFM85yYeaNa6wIWQQzO6GIVL9xNgLHWlxyosdg8VHcf1y7i9O3oxkb5nvMY+cZsSdtXNt32h2mDH8Ce5Z98WjJ42J7DdIrUqmUWVROo2Itp4xPdevIK9/wrX76mSxokixUk7m8S8bZQbGmMAtViTyAimMPptPcDL7m1ZZlVORG2ETm6RXk82r1e3BhmAhQfHSPO58rv+F4R31q1hwkMDMYtTK5EOV6LEctSA3ICsDKnI/NtZO6uv21DOb+UdkLcYAsdZyUAHQrTYco1n46OGcYBoxeFt9qe9rYCqK4sbzf44CDicXxYfLnNMXKPORQqvSdksP+hRlJ3vnGIHxudnXh/43Uw4Cu4VZtxtf8X5IX5V06YFwrmPTtf1jpFYoLdn1LAfk2GNZ0u1zu1p+O+wibihbVsH3/sFAV//a3bBAPcn2UO7pm0pgpwjnuqkPpMvOggG9L9UyIvAeGmrRjjuN0DhTQ7MVWis8lvzZ2k8bPdaj289HLLRQRUnPm/jg8Yhp9EfqD9N/quo/COKWfPG/OJkg7mcc8lwdRQQbqSPXu/qoWhH1+aiJRt70Uc4wP+R9cTZuR+XtY/P7pjnHddZiaKj4HRY056qOo9BKo8iPrdNKtfC09xUuK3jNAMIyh/wgj6ZEcmi32mJ895zobJ2BNAUYQAdzuWs5SKFdtxhG0lF+xNqv/smj8Jc0yyre4DN6VT0gqOeuX7fPAEBGvxNqBgY6fgyUJCwNFrfXPD1K4+CRks1SQgVBeMI0ZbxLsvKz+tsMfpP5ZgYQFhuyNyU0McGgpdylnjAn1DDIZc2iVC1Bgek+rmwJWASra6T4CtOW/Hs48xYbKNuDSNgj3YFZ7bFA6MNjSrJX+kEuOFAXFjvqtTZQOmL/Pc3mevymA9iAbn73CLcx8sNjyK8LKNlnx7bWsczb1smHDZ7P34FY/Yl5zLtATiNR2p1bdbYcDzpFsajhvuJ5mgS9M+w9vS8VwaVlbBt+8g6Fk/K8b8hirnkDREuX/BDmZNvpPyaX4mcRqR+tbAwbHPCivKT932bsLpfO5KcW7zwf7OKFn5avFmCByi6tSjan7R1UMFmGqG/nMUWZQCTk6iX52G2KAkI1oHgii333alN6UaP2L5k8HbmyWGH4sr3LwRSjkvGWkvSyNX9wq2sBkDcwaA+qK5IbGzEzbEa1xxYqD4e/d+m7Ak7YaMRy/oS5B7fvoEVFTmvxS16ZW/2G3ovp07lj2pMyVJL0/4mERLq46gQhOpzUup6nrfLyHxrzzA+xZO7d7JOSxscT0JwWt6EupTIShaP6yLnJbv6G6aKqLbHVqI/Sdcfww+TT6YfPeSybfNt3H4saPY80FeXGvGlX0ne/Sdz+c1ynHps2U44Hf0td3jbYUuX7FQfIy2WctELyDdnCR7wSAs78mMDSIzL1K7kHiWNeEttZo390Il0vgBkJDQwE05wEWDx1E6JdG80WZyluMu2oi5ifvxOY87eZgDg2O2hIHc+k283VSxlBFgV06L6Yj/7orhtAUMPsWLDC2wOD8x+C4BANIkPo1aD0F/YlQKzrs4J8OL/4OJ2IfasNoUzWVuAKPH9xZPC1ozUWLsuF9Zh8hKL6tcV/yqeoDeNghvXl/xy0AXpoxjzoS09ouelf0JEDqULY325gBZldnt3vsS/7kpELSvAVDZIJP1RxFnSeFzs/5BrvFzF7z3j12263g2nLyhMijvuWICYEF4qeSL57u3g9PnPKeh3QVyz3pk93Pq4eZi0HLxhDS49f2kSmZdB1cNtWxruzaEItwLL/XzIfAlTxo3ao+ClrTUJC4BbhM6MBp1ChOGh+U2RxZbMOAaQnW9IgvBowBwSe51lYSbBfsFwnY0IP9csNRCIoxo1q7k4PqHyhvkpS/GMatbjN1/vn8oa9mgr0vS7v36SMC8RJuEO2FwB6C5NpPmvp7GG1qH+2ynA1d9+/FBIohuggmmOgidoQ7+QFnx7POpN+sQyh196HGWXj3/+ZD64SIMSBxDXGN2EDmM813FT8HWbuLUNsc/34b30oQzBju7p4GY9fSPBxWgJwXWmO2upAxfsmSalNqKyH6wcwCT9UiJwcfrL0npQ7UBtUb9JWmvjEFiPKdMxMdsL/sL+lahPjrF+gRW0pdAptDzA4aV7d5TA4XLAIRUT6YDORpIAF/QzDaAXlylpgLDIltRj1jEf9LdCci4O08NjIOPd3kudi5CQ07lfPQaYNztxbLcylCJ5YZ6OD+Ib8w3KD6qFiP3ff/UY5OeFrUff6FnXEdLO8b5cvcqBdjpGD7KY3zKqbZ0NbVQdQ9bWLfhQ6rSD9cAYMAwKxeZivQLWN4ALETa5jxpNAIb6ijN3sAplErEFvZiKBZqeAaR5AAaosvMvaR8fqovgNHke8/GOF1sCsn71TkDdOtxZWieiu9meBATI0+yNGZWeSC6IGNxgvJsCcUThNQolDAZDESmjOdzQOZrYk+2urRePI+PZO533gQ9ghDAYPTcb5epEqauYPmbA+6lX79KkF82f+gJ+0WxAg+FYmZjOr/WYLNh4BDwHgIrEvrWKD1zk+Zy30w4ADKWkpTjsyzNkcweO0laAh7jbx0hI9kup8AwQrwCFzftHoECGLU0DYTEaGknOnlzFuRKd668XC3O4Bdg23IA+rDt7K1lHhHt10QuZSKswDPF6ROyP4abOUd973Ep3NFlI1HDyRNPNQSsCJYbc218yNffTN/5DyE6D3igclNM7OtaqrcxMsXV8ZHwYK1aIMqDZIWxA9i2iM83ZFyqMWo1YrMORBNNlaiLJr7ZKij0FqyppGnSkx35V1/BURvV9pR8IY/0yf8Fp1c0+g5oXjwEAPY/0er/0DQ+8Xgn2Z2okxCnIcmuwSVm30PJr33oqDx6wcUPwFvqPVXoiqK+KjwdQCyFpr5m9s0nzy1fOrvdCeqb3xol3dCKwsNpJXZtt8E2e16OKSALFMLq709e3oBqBH7WF8R4yVfdi1kcyOjYu5+f7S5Hk0CgrmVPl5LIm9vb+xhIx785SA3+fJFQHWiO3AqkdzbpWqDp929fVm4p/vzj+TvwjkpwThLH7+PQCqMIqxfTGAQWaVQxmFryav0pMaTnTtlGl00vX+JWCd4DTdG0K88rtobZ/5IhBt2ygONlP6KfXpOweh6VTK+yWO/NeCV/CxwGba7/dkgupQMXNQRy3+CHB+C1JIDAHEu/IHLw1t6CpeYwcqWKFrRX5ra+vXRxg4p+kmGWu98BrkhI4udOSQ42eVY443GDBx8v4+wFscLt0wqv7FRyvHzMlEMWh2FhtlbE+zShLmn7E8mmTAK1Yq+ZOUa/0l1eqiWWDczPmq4ylGytPKTS+PzFojymwrSRZ2Y57tN57sWSyYlfjBoUdZ0YcvwCNebT+iYLIYLyeNjvZQ8CbbpMAcfRdktcuUjQ1D3nAjdpGshXxfDkK6uNAH45/Tw4HL3KdG96s/ZvfvjeDdDhMbnNSA0YCo0v4IrS/l+DOEQqzsloo73plM63OSG7FcZx7441qVbx2cqWH+x0d3JxP9ZNCKKmXaUOu4JHg7yzma0xP8R+0RZllnTe6TVYvSlYhQ7hHpkG43fj4AVIe11Xcj83KPltR/TMVlwpCJNzuUfC+tdEQf9hkRcxagJtCLeJnZTcUHUMTqVdenBOSX9j2bcsIp+HXmsHag3KaRGnNBN+3zTxeD4EXDlAzpRpEkwN0ZWllNPUnSRxDxJ6PFLV6EQiSTPFTznKXLyonHmuuVfDz8wUTVUasdW0kqAwYtbHF3gw7xZg51ttDyF+LdBCSDcFFioJEAOf4jGV2S9suw5tfuwIe2CYUGt15OfniUcgvA7LKlXJoyCKnRXAm3smPT8ByThCgLyxk1FlOupTIxDo8c2l+uR0wgjxf4iZFcx+zphXD3uKZEz2bDMiXPylp0lx1AYf6INKlPqZkWbSEvzHY/Z7NDHRXp944LtYJAaX7ILU0FPJVtw/ptuLCNkDFZNGaUSyyYrmYFhBKp7j/SOoFFiAkpz09yjkRVqc08UO4Rn+Sm7hREvb0+dAvxWDGyNiwoA5EilY2qilu7CflJWHTWme4znRmbia1lZi76f1L5yy1OoZ9djgWf+tnv2h9yUYTLES95ggZ11FwzyVLVKVlXVs4QJg3rXsebTcMpcu4igYcaLPVEhXy71kJia7yyrj9J7mlYuC8J8Kquj9emhhoDNrvB2HeIA+fXGD4FvPK66lKQlY11pUMTfWHY4LDFsYPUG8RqAfLgyDYfotuFK2+Z40zZVpgnUdzqAT11oIbfsKEAb2LWvheScakCtte1vkTPKflmnGizmn2F/C2ANPYLj+hwN6oWJn6dTqlyLlnL7QRPVqJi94WLgaArjW2xLBKczZKK6uWK95FIuwEmHqQdSrFBaV6oLaYhEkccT/9sOloQ0kCcslm3VE4WLQTYt9a67Q4oGoOPkmv4F7Ilmj/Id/1aQqyUhzuIBTc98dsO8M2aLLZq+jnCRm0wE1dwrRpkYge+ccD7mRn9eFXSMPMwMNnFTm5W2RJ/sR/wXYELPys/0oZbwkbIBgWCrYzFCju9tatYt/4zwEA5Qi317JxMFhT8E7F5JyMcmWeaiKPPnRI2LtcPD/+Zyxu73/d091V67PjerZSyW9hfhO+Gy2dg4j7lviCbd36L9Qt6871pv/6hZtxxSW7Fpc4Z9kc305xo0dcjM9CccZO4rLUp1fFEVo7BO9HocISdp/3epZ+qONe0OwCWV9iEdlDarRzMTY9CEbG79nH0XXVjIdnJZQpD3pyuCeuD4doA+L43EKQnZMFZ+RwnwWO6RG7gqveklpRDMaUAm1zptATlVPnqBAVII48ym5xq9/SuSTDO7wskqtgZjA+jql9Fftfb+3xLHQXcdBSNYE7cj7MVAhW8oT82fQUthqNK5md1loP6wvP5+cgdvJbRtp6Ac92To3u1Qve+rfcwWj3eNWvfm2vZY79NQ6KIYoaV4XJ3P5a93PR2MNyljqUtWzDY+LP50xBDdiaVnMzajSk7K+tPlYtyme+KP0E84hS2afbqrForeOOpzmV8rX6iXXOoh15jAjLxxlGG9Csa+g</go:docsCustomData>
</go:gDocsCustomXmlDataStorage>
</file>

<file path=customXml/itemProps1.xml><?xml version="1.0" encoding="utf-8"?>
<ds:datastoreItem xmlns:ds="http://schemas.openxmlformats.org/officeDocument/2006/customXml" ds:itemID="{A8A5C9AD-58CC-45EB-A83F-1C0A357390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9174</Words>
  <Characters>52295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Sonyek Anugraha</dc:creator>
  <cp:lastModifiedBy>ASUS</cp:lastModifiedBy>
  <cp:revision>48</cp:revision>
  <dcterms:created xsi:type="dcterms:W3CDTF">2023-06-28T08:15:00Z</dcterms:created>
  <dcterms:modified xsi:type="dcterms:W3CDTF">2023-07-20T03:23:00Z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25df8f6d-1ad8-307e-9422-65d04d810425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844808041b3daf50bab12cf52a4648cffc1d3270e2c09a337d7427ff187fb67c</vt:lpwstr>
  </property>
</Properties>
</file>